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53CCA" w:rsidRDefault="00653CCA" w:rsidP="00653CCA">
      <w:pPr>
        <w:jc w:val="center"/>
      </w:pPr>
      <w:r>
        <w:br/>
      </w:r>
      <w:r>
        <w:br/>
      </w:r>
      <w:bookmarkStart w:id="0" w:name="_GoBack"/>
      <w:bookmarkEnd w:id="0"/>
      <w:r>
        <w:t>Dr. George Antal</w:t>
      </w:r>
    </w:p>
    <w:p w:rsidR="00653CCA" w:rsidRDefault="00653CCA" w:rsidP="00653CCA">
      <w:pPr>
        <w:jc w:val="center"/>
      </w:pPr>
      <w:r>
        <w:t>3D Click Limited</w:t>
      </w:r>
    </w:p>
    <w:p w:rsidR="00653CCA" w:rsidRDefault="00653CCA" w:rsidP="00653CCA">
      <w:pPr>
        <w:jc w:val="center"/>
      </w:pPr>
      <w:r>
        <w:t>c/o Suite 431, 28 Old Brompton Road, London SW7 3SS</w:t>
      </w:r>
    </w:p>
    <w:p w:rsidR="00706E9B" w:rsidRDefault="00653CCA" w:rsidP="00653CCA">
      <w:pPr>
        <w:pStyle w:val="Title"/>
        <w:spacing w:after="800"/>
        <w:jc w:val="center"/>
      </w:pPr>
      <w:r>
        <w:rPr>
          <w:b/>
          <w:color w:val="0000FF"/>
        </w:rPr>
        <w:br/>
      </w:r>
      <w:r w:rsidR="00CA67BF">
        <w:rPr>
          <w:b/>
          <w:color w:val="0000FF"/>
        </w:rPr>
        <w:t>Analysis of Zacks Rank System</w:t>
      </w:r>
    </w:p>
    <w:sdt>
      <w:sdtPr>
        <w:id w:val="-803618474"/>
        <w:docPartObj>
          <w:docPartGallery w:val="Table of Contents"/>
          <w:docPartUnique/>
        </w:docPartObj>
      </w:sdtPr>
      <w:sdtEndPr/>
      <w:sdtContent>
        <w:p w:rsidR="00706E9B" w:rsidRDefault="00CA67BF">
          <w:pPr>
            <w:tabs>
              <w:tab w:val="right" w:pos="11106"/>
            </w:tabs>
            <w:spacing w:before="80" w:line="240" w:lineRule="auto"/>
            <w:rPr>
              <w:b/>
              <w:color w:val="0000FF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i4yjp1dwkpyb">
            <w:r>
              <w:rPr>
                <w:b/>
                <w:color w:val="0000FF"/>
              </w:rPr>
              <w:t>Motivation</w:t>
            </w:r>
          </w:hyperlink>
          <w:r>
            <w:rPr>
              <w:b/>
              <w:color w:val="0000FF"/>
            </w:rPr>
            <w:tab/>
          </w:r>
          <w:r>
            <w:fldChar w:fldCharType="begin"/>
          </w:r>
          <w:r>
            <w:instrText xml:space="preserve"> PAGEREF _i4yjp1dwkpyb \h </w:instrText>
          </w:r>
          <w:r>
            <w:fldChar w:fldCharType="separate"/>
          </w:r>
          <w:r>
            <w:rPr>
              <w:b/>
              <w:color w:val="0000FF"/>
            </w:rPr>
            <w:t>1</w:t>
          </w:r>
          <w:r>
            <w:fldChar w:fldCharType="end"/>
          </w:r>
        </w:p>
        <w:p w:rsidR="00706E9B" w:rsidRDefault="00CA67BF">
          <w:pPr>
            <w:tabs>
              <w:tab w:val="right" w:pos="11106"/>
            </w:tabs>
            <w:spacing w:before="200" w:line="240" w:lineRule="auto"/>
            <w:rPr>
              <w:b/>
              <w:color w:val="0000FF"/>
            </w:rPr>
          </w:pPr>
          <w:hyperlink w:anchor="_4flaakqsttbp">
            <w:r>
              <w:rPr>
                <w:b/>
                <w:color w:val="0000FF"/>
              </w:rPr>
              <w:t>Results</w:t>
            </w:r>
          </w:hyperlink>
          <w:r>
            <w:rPr>
              <w:b/>
              <w:color w:val="0000FF"/>
            </w:rPr>
            <w:tab/>
          </w:r>
          <w:r>
            <w:fldChar w:fldCharType="begin"/>
          </w:r>
          <w:r>
            <w:instrText xml:space="preserve"> PAGEREF _4flaakqsttbp \h </w:instrText>
          </w:r>
          <w:r>
            <w:fldChar w:fldCharType="separate"/>
          </w:r>
          <w:r>
            <w:rPr>
              <w:b/>
              <w:color w:val="0000FF"/>
            </w:rPr>
            <w:t>2</w:t>
          </w:r>
          <w:r>
            <w:fldChar w:fldCharType="end"/>
          </w:r>
        </w:p>
        <w:p w:rsidR="00706E9B" w:rsidRDefault="00CA67BF">
          <w:pPr>
            <w:tabs>
              <w:tab w:val="right" w:pos="11106"/>
            </w:tabs>
            <w:spacing w:before="60" w:line="240" w:lineRule="auto"/>
            <w:ind w:left="360"/>
            <w:rPr>
              <w:color w:val="0000FF"/>
            </w:rPr>
          </w:pPr>
          <w:hyperlink w:anchor="_i2wgset6h4eb">
            <w:r>
              <w:rPr>
                <w:color w:val="0000FF"/>
              </w:rPr>
              <w:t>Monthly perform</w:t>
            </w:r>
            <w:r>
              <w:rPr>
                <w:color w:val="0000FF"/>
              </w:rPr>
              <w:t>ance of stocks based on Zacks Ranks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_i2wgset6h4eb \h </w:instrText>
          </w:r>
          <w:r>
            <w:fldChar w:fldCharType="separate"/>
          </w:r>
          <w:r>
            <w:rPr>
              <w:color w:val="0000FF"/>
            </w:rPr>
            <w:t>2</w:t>
          </w:r>
          <w:r>
            <w:fldChar w:fldCharType="end"/>
          </w:r>
        </w:p>
        <w:p w:rsidR="00706E9B" w:rsidRDefault="00CA67BF">
          <w:pPr>
            <w:tabs>
              <w:tab w:val="right" w:pos="11106"/>
            </w:tabs>
            <w:spacing w:before="60" w:line="240" w:lineRule="auto"/>
            <w:ind w:left="720"/>
            <w:rPr>
              <w:color w:val="0000FF"/>
            </w:rPr>
          </w:pPr>
          <w:hyperlink w:anchor="_oecjh59p25wg">
            <w:r>
              <w:rPr>
                <w:color w:val="0000FF"/>
              </w:rPr>
              <w:t>S&amp;P500 + Nasdaq100 + GameChanger 1-2-3 + ARK Universe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_oecjh59p25wg \h </w:instrText>
          </w:r>
          <w:r>
            <w:fldChar w:fldCharType="separate"/>
          </w:r>
          <w:r>
            <w:rPr>
              <w:color w:val="0000FF"/>
            </w:rPr>
            <w:t>2</w:t>
          </w:r>
          <w:r>
            <w:fldChar w:fldCharType="end"/>
          </w:r>
        </w:p>
        <w:p w:rsidR="00706E9B" w:rsidRDefault="00CA67BF">
          <w:pPr>
            <w:tabs>
              <w:tab w:val="right" w:pos="11106"/>
            </w:tabs>
            <w:spacing w:before="60" w:line="240" w:lineRule="auto"/>
            <w:ind w:left="720"/>
            <w:rPr>
              <w:color w:val="0000FF"/>
            </w:rPr>
          </w:pPr>
          <w:hyperlink w:anchor="_hfnmu0tkvq7">
            <w:r>
              <w:rPr>
                <w:color w:val="0000FF"/>
              </w:rPr>
              <w:t>Nasdaq100 + GameChanger 1-2 + ARK Universe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_hfnmu0tkvq7 \h </w:instrText>
          </w:r>
          <w:r>
            <w:fldChar w:fldCharType="separate"/>
          </w:r>
          <w:r>
            <w:rPr>
              <w:color w:val="0000FF"/>
            </w:rPr>
            <w:t>8</w:t>
          </w:r>
          <w:r>
            <w:fldChar w:fldCharType="end"/>
          </w:r>
        </w:p>
        <w:p w:rsidR="00706E9B" w:rsidRDefault="00CA67BF">
          <w:pPr>
            <w:tabs>
              <w:tab w:val="right" w:pos="11106"/>
            </w:tabs>
            <w:spacing w:before="60" w:line="240" w:lineRule="auto"/>
            <w:ind w:left="360"/>
            <w:rPr>
              <w:color w:val="0000FF"/>
            </w:rPr>
          </w:pPr>
          <w:hyperlink w:anchor="_4t0et1ggv94y">
            <w:r>
              <w:rPr>
                <w:color w:val="0000FF"/>
              </w:rPr>
              <w:t>Performance of stocks after Zacks Rank changes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_4t0et1ggv94y \h </w:instrText>
          </w:r>
          <w:r>
            <w:fldChar w:fldCharType="separate"/>
          </w:r>
          <w:r>
            <w:rPr>
              <w:color w:val="0000FF"/>
            </w:rPr>
            <w:t>14</w:t>
          </w:r>
          <w:r>
            <w:fldChar w:fldCharType="end"/>
          </w:r>
        </w:p>
        <w:p w:rsidR="00706E9B" w:rsidRDefault="00CA67BF">
          <w:pPr>
            <w:tabs>
              <w:tab w:val="right" w:pos="11106"/>
            </w:tabs>
            <w:spacing w:before="60" w:line="240" w:lineRule="auto"/>
            <w:ind w:left="720"/>
            <w:rPr>
              <w:color w:val="0000FF"/>
            </w:rPr>
          </w:pPr>
          <w:hyperlink w:anchor="_byjlgnupat9j">
            <w:r>
              <w:rPr>
                <w:color w:val="0000FF"/>
              </w:rPr>
              <w:t>S&amp;P500 + Nasdaq100 + GameChanger 1-2-3 + AR</w:t>
            </w:r>
            <w:r>
              <w:rPr>
                <w:color w:val="0000FF"/>
              </w:rPr>
              <w:t>K Universe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_byjlgnupat9j \h </w:instrText>
          </w:r>
          <w:r>
            <w:fldChar w:fldCharType="separate"/>
          </w:r>
          <w:r>
            <w:rPr>
              <w:color w:val="0000FF"/>
            </w:rPr>
            <w:t>15</w:t>
          </w:r>
          <w:r>
            <w:fldChar w:fldCharType="end"/>
          </w:r>
        </w:p>
        <w:p w:rsidR="00706E9B" w:rsidRDefault="00CA67BF">
          <w:pPr>
            <w:tabs>
              <w:tab w:val="right" w:pos="11106"/>
            </w:tabs>
            <w:spacing w:before="60" w:line="240" w:lineRule="auto"/>
            <w:ind w:left="720"/>
            <w:rPr>
              <w:color w:val="0000FF"/>
            </w:rPr>
          </w:pPr>
          <w:hyperlink w:anchor="_fraezrzeti4x">
            <w:r>
              <w:rPr>
                <w:color w:val="0000FF"/>
              </w:rPr>
              <w:t>Nasdaq100 + GameChanger 1-2 + ARK Universe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_fraezrzeti4x \h </w:instrText>
          </w:r>
          <w:r>
            <w:fldChar w:fldCharType="separate"/>
          </w:r>
          <w:r>
            <w:rPr>
              <w:color w:val="0000FF"/>
            </w:rPr>
            <w:t>16</w:t>
          </w:r>
          <w:r>
            <w:fldChar w:fldCharType="end"/>
          </w:r>
        </w:p>
        <w:p w:rsidR="00706E9B" w:rsidRDefault="00CA67BF">
          <w:pPr>
            <w:tabs>
              <w:tab w:val="right" w:pos="11106"/>
            </w:tabs>
            <w:spacing w:before="200" w:after="80" w:line="240" w:lineRule="auto"/>
            <w:rPr>
              <w:b/>
              <w:color w:val="0000FF"/>
            </w:rPr>
          </w:pPr>
          <w:hyperlink w:anchor="_vm2t2hb4yom8">
            <w:r>
              <w:rPr>
                <w:b/>
                <w:color w:val="0000FF"/>
              </w:rPr>
              <w:t>Conclusions</w:t>
            </w:r>
          </w:hyperlink>
          <w:r>
            <w:rPr>
              <w:b/>
              <w:color w:val="0000FF"/>
            </w:rPr>
            <w:tab/>
          </w:r>
          <w:r>
            <w:fldChar w:fldCharType="begin"/>
          </w:r>
          <w:r>
            <w:instrText xml:space="preserve"> PAGEREF _vm2t2hb4yom8 \h </w:instrText>
          </w:r>
          <w:r>
            <w:fldChar w:fldCharType="separate"/>
          </w:r>
          <w:r>
            <w:rPr>
              <w:b/>
              <w:color w:val="0000FF"/>
            </w:rPr>
            <w:t>17</w:t>
          </w:r>
          <w:r>
            <w:fldChar w:fldCharType="end"/>
          </w:r>
          <w:r>
            <w:fldChar w:fldCharType="end"/>
          </w:r>
        </w:p>
      </w:sdtContent>
    </w:sdt>
    <w:p w:rsidR="00706E9B" w:rsidRDefault="00CA67BF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1300" w:line="268" w:lineRule="auto"/>
        <w:rPr>
          <w:b/>
          <w:color w:val="38761D"/>
        </w:rPr>
      </w:pPr>
      <w:bookmarkStart w:id="1" w:name="_i4yjp1dwkpyb" w:colFirst="0" w:colLast="0"/>
      <w:bookmarkEnd w:id="1"/>
      <w:r>
        <w:rPr>
          <w:b/>
          <w:color w:val="38761D"/>
        </w:rPr>
        <w:t>Motivation</w:t>
      </w:r>
    </w:p>
    <w:p w:rsidR="00706E9B" w:rsidRDefault="00CA67BF">
      <w:pPr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4619625</wp:posOffset>
            </wp:positionH>
            <wp:positionV relativeFrom="paragraph">
              <wp:posOffset>209550</wp:posOffset>
            </wp:positionV>
            <wp:extent cx="2310916" cy="3222263"/>
            <wp:effectExtent l="0" t="0" r="0" b="0"/>
            <wp:wrapSquare wrapText="bothSides" distT="114300" distB="114300" distL="114300" distR="11430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916" cy="3222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6E9B" w:rsidRDefault="00CA67BF">
      <w:pPr>
        <w:jc w:val="both"/>
        <w:rPr>
          <w:i/>
          <w:color w:val="0000FF"/>
        </w:rPr>
      </w:pPr>
      <w:r>
        <w:rPr>
          <w:i/>
          <w:color w:val="0000FF"/>
        </w:rPr>
        <w:t>‘In 1978, Zacks' Founder and CEO hit upon a key discovery: earnings estimate revisions are the most powerful force impacting stock prices. With this crucial finding, he developed the Zacks Rank to harness the power of earnings estimates.</w:t>
      </w:r>
    </w:p>
    <w:p w:rsidR="00706E9B" w:rsidRDefault="00CA67BF">
      <w:pPr>
        <w:jc w:val="both"/>
      </w:pPr>
      <w:r>
        <w:rPr>
          <w:i/>
          <w:color w:val="0000FF"/>
        </w:rPr>
        <w:t>For more than a qu</w:t>
      </w:r>
      <w:r>
        <w:rPr>
          <w:i/>
          <w:color w:val="0000FF"/>
        </w:rPr>
        <w:t>arter century, it has more than doubled the S&amp;P 500 with an average gain of +25.57% per year. These returns cover a period from January 1, 1988 through May 3, 2021.’</w:t>
      </w:r>
      <w:r>
        <w:rPr>
          <w:i/>
          <w:color w:val="0000FF"/>
          <w:vertAlign w:val="superscript"/>
        </w:rPr>
        <w:footnoteReference w:id="1"/>
      </w:r>
      <w:r>
        <w:rPr>
          <w:i/>
          <w:color w:val="0000FF"/>
        </w:rPr>
        <w:t xml:space="preserve"> </w:t>
      </w:r>
    </w:p>
    <w:p w:rsidR="00706E9B" w:rsidRDefault="00706E9B">
      <w:pPr>
        <w:jc w:val="both"/>
      </w:pPr>
    </w:p>
    <w:p w:rsidR="00706E9B" w:rsidRDefault="00CA67BF">
      <w:pPr>
        <w:jc w:val="both"/>
      </w:pPr>
      <w:r>
        <w:t>In this system, the most promising stocks get Rank 1, while Rank 5 indicates the worst expected performance.</w:t>
      </w:r>
    </w:p>
    <w:p w:rsidR="00706E9B" w:rsidRDefault="00706E9B">
      <w:pPr>
        <w:jc w:val="both"/>
      </w:pPr>
    </w:p>
    <w:p w:rsidR="00706E9B" w:rsidRDefault="00CA67BF">
      <w:pPr>
        <w:jc w:val="both"/>
      </w:pPr>
      <w:r>
        <w:t>Based on these numbers, we wonder if this Zacks Ranks system is really as good an indicator as they claim. In this brief study, we have checked if</w:t>
      </w:r>
      <w:r>
        <w:t xml:space="preserve"> this rank system can be used somehow in real life.</w:t>
      </w:r>
    </w:p>
    <w:p w:rsidR="00706E9B" w:rsidRDefault="00CA67BF">
      <w:pPr>
        <w:pStyle w:val="Heading1"/>
        <w:spacing w:before="0" w:line="268" w:lineRule="auto"/>
        <w:rPr>
          <w:b/>
          <w:color w:val="38761D"/>
        </w:rPr>
      </w:pPr>
      <w:bookmarkStart w:id="2" w:name="_vsg9ij6tqvec" w:colFirst="0" w:colLast="0"/>
      <w:bookmarkEnd w:id="2"/>
      <w:r>
        <w:br w:type="page"/>
      </w:r>
    </w:p>
    <w:p w:rsidR="00706E9B" w:rsidRDefault="00CA67BF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b/>
          <w:color w:val="38761D"/>
        </w:rPr>
      </w:pPr>
      <w:bookmarkStart w:id="3" w:name="_4flaakqsttbp" w:colFirst="0" w:colLast="0"/>
      <w:bookmarkEnd w:id="3"/>
      <w:r>
        <w:rPr>
          <w:b/>
          <w:color w:val="38761D"/>
        </w:rPr>
        <w:lastRenderedPageBreak/>
        <w:t>Results</w:t>
      </w:r>
    </w:p>
    <w:p w:rsidR="00706E9B" w:rsidRDefault="00706E9B">
      <w:pPr>
        <w:jc w:val="both"/>
      </w:pPr>
    </w:p>
    <w:p w:rsidR="00706E9B" w:rsidRDefault="00CA67BF">
      <w:pPr>
        <w:jc w:val="both"/>
        <w:rPr>
          <w:b/>
        </w:rPr>
      </w:pPr>
      <w:r>
        <w:t xml:space="preserve">In this chapter, our own calculations and results are presented. Their performance disclosure can be read </w:t>
      </w:r>
      <w:hyperlink r:id="rId8">
        <w:r>
          <w:rPr>
            <w:color w:val="1155CC"/>
            <w:u w:val="single"/>
          </w:rPr>
          <w:t>here</w:t>
        </w:r>
      </w:hyperlink>
      <w:r>
        <w:t>. It can be read t</w:t>
      </w:r>
      <w:r>
        <w:t xml:space="preserve">here that their calculating and rebalancing method varies from time to time. </w:t>
      </w:r>
      <w:proofErr w:type="gramStart"/>
      <w:r>
        <w:t>So</w:t>
      </w:r>
      <w:proofErr w:type="gramEnd"/>
      <w:r>
        <w:t xml:space="preserve"> </w:t>
      </w:r>
      <w:r>
        <w:rPr>
          <w:b/>
        </w:rPr>
        <w:t>it was not our goal to replicate their incredibly good performance numbers but to check if this rank system can be used somehow in real life.</w:t>
      </w:r>
    </w:p>
    <w:p w:rsidR="00706E9B" w:rsidRDefault="00706E9B">
      <w:pPr>
        <w:jc w:val="both"/>
      </w:pPr>
    </w:p>
    <w:p w:rsidR="00706E9B" w:rsidRDefault="00CA67BF">
      <w:pPr>
        <w:jc w:val="both"/>
        <w:rPr>
          <w:b/>
        </w:rPr>
      </w:pPr>
      <w:r>
        <w:t>The used data (adjusted close pri</w:t>
      </w:r>
      <w:r>
        <w:t xml:space="preserve">ces and Zacks Ranks) come from our database. It contains about </w:t>
      </w:r>
      <w:r>
        <w:rPr>
          <w:b/>
        </w:rPr>
        <w:t>70K Zacks Rank changes from 2008 to 2021</w:t>
      </w:r>
      <w:r>
        <w:t xml:space="preserve"> with longer or shorter gaps before 2017. This contains only </w:t>
      </w:r>
      <w:r>
        <w:rPr>
          <w:b/>
        </w:rPr>
        <w:t xml:space="preserve">historical S&amp;P500 (from 1999), historical Nasdaq100 (from 1999), historical </w:t>
      </w:r>
      <w:proofErr w:type="spellStart"/>
      <w:r>
        <w:rPr>
          <w:b/>
        </w:rPr>
        <w:t>GCh</w:t>
      </w:r>
      <w:proofErr w:type="spellEnd"/>
      <w:r>
        <w:rPr>
          <w:b/>
        </w:rPr>
        <w:t xml:space="preserve"> 1 (from 2015</w:t>
      </w:r>
      <w:r>
        <w:rPr>
          <w:b/>
        </w:rPr>
        <w:t>-05) - 2 (from 2018-05) - 3 (from 2020-08) and historical ARK (from 2021-04) universes, which is 1022 tickers together.</w:t>
      </w:r>
    </w:p>
    <w:p w:rsidR="00706E9B" w:rsidRDefault="00706E9B"/>
    <w:p w:rsidR="00706E9B" w:rsidRDefault="00CA67BF">
      <w:pPr>
        <w:pStyle w:val="Heading2"/>
        <w:rPr>
          <w:sz w:val="28"/>
          <w:szCs w:val="28"/>
        </w:rPr>
      </w:pPr>
      <w:bookmarkStart w:id="4" w:name="_i2wgset6h4eb" w:colFirst="0" w:colLast="0"/>
      <w:bookmarkEnd w:id="4"/>
      <w:r>
        <w:rPr>
          <w:rFonts w:ascii="Arial" w:eastAsia="Arial" w:hAnsi="Arial" w:cs="Arial"/>
          <w:color w:val="FF0000"/>
          <w:sz w:val="28"/>
          <w:szCs w:val="28"/>
        </w:rPr>
        <w:t>Monthly performance of stocks based on Zacks Ranks</w:t>
      </w:r>
    </w:p>
    <w:p w:rsidR="00706E9B" w:rsidRDefault="00706E9B">
      <w:pPr>
        <w:rPr>
          <w:b/>
          <w:sz w:val="28"/>
          <w:szCs w:val="28"/>
        </w:rPr>
      </w:pPr>
    </w:p>
    <w:p w:rsidR="00706E9B" w:rsidRDefault="00CA67BF">
      <w:pPr>
        <w:jc w:val="both"/>
        <w:rPr>
          <w:b/>
        </w:rPr>
      </w:pPr>
      <w:r>
        <w:t xml:space="preserve">In this section, </w:t>
      </w:r>
      <w:r>
        <w:rPr>
          <w:b/>
        </w:rPr>
        <w:t xml:space="preserve">monthly average performance of stocks is presented based on their </w:t>
      </w:r>
      <w:r>
        <w:rPr>
          <w:b/>
        </w:rPr>
        <w:t>Zacks Rank</w:t>
      </w:r>
      <w:r>
        <w:t xml:space="preserve">. During the calculations, </w:t>
      </w:r>
      <w:r>
        <w:rPr>
          <w:b/>
        </w:rPr>
        <w:t>end-of-month adjusted close prices and ranks</w:t>
      </w:r>
      <w:r>
        <w:t xml:space="preserve"> were used. First, the performance of the </w:t>
      </w:r>
      <w:r>
        <w:rPr>
          <w:b/>
        </w:rPr>
        <w:t xml:space="preserve">whole S&amp;P500 + Nasdaq100 + </w:t>
      </w:r>
      <w:proofErr w:type="spellStart"/>
      <w:r>
        <w:rPr>
          <w:b/>
        </w:rPr>
        <w:t>GameChanger</w:t>
      </w:r>
      <w:proofErr w:type="spellEnd"/>
      <w:r>
        <w:rPr>
          <w:b/>
        </w:rPr>
        <w:t xml:space="preserve"> 1-2-3 + ARK universe</w:t>
      </w:r>
      <w:r>
        <w:t xml:space="preserve"> was analysed. After that, only </w:t>
      </w:r>
      <w:r>
        <w:rPr>
          <w:b/>
        </w:rPr>
        <w:t xml:space="preserve">Nasdaq100 + </w:t>
      </w:r>
      <w:proofErr w:type="spellStart"/>
      <w:r>
        <w:rPr>
          <w:b/>
        </w:rPr>
        <w:t>GameChanger</w:t>
      </w:r>
      <w:proofErr w:type="spellEnd"/>
      <w:r>
        <w:rPr>
          <w:b/>
        </w:rPr>
        <w:t xml:space="preserve"> 1-2 + ARK</w:t>
      </w:r>
      <w:r>
        <w:t xml:space="preserve"> stocks w</w:t>
      </w:r>
      <w:r>
        <w:t>ere kept.</w:t>
      </w:r>
    </w:p>
    <w:p w:rsidR="00706E9B" w:rsidRDefault="00706E9B">
      <w:pPr>
        <w:jc w:val="center"/>
      </w:pPr>
    </w:p>
    <w:p w:rsidR="00706E9B" w:rsidRDefault="00CA67BF">
      <w:pPr>
        <w:pStyle w:val="Heading3"/>
        <w:jc w:val="both"/>
        <w:rPr>
          <w:sz w:val="28"/>
          <w:szCs w:val="28"/>
        </w:rPr>
      </w:pPr>
      <w:bookmarkStart w:id="5" w:name="_oecjh59p25wg" w:colFirst="0" w:colLast="0"/>
      <w:bookmarkEnd w:id="5"/>
      <w:r>
        <w:rPr>
          <w:sz w:val="28"/>
          <w:szCs w:val="28"/>
        </w:rPr>
        <w:t xml:space="preserve">S&amp;P500 + Nasdaq100 + </w:t>
      </w:r>
      <w:proofErr w:type="spellStart"/>
      <w:r>
        <w:rPr>
          <w:sz w:val="28"/>
          <w:szCs w:val="28"/>
        </w:rPr>
        <w:t>GameChanger</w:t>
      </w:r>
      <w:proofErr w:type="spellEnd"/>
      <w:r>
        <w:rPr>
          <w:sz w:val="28"/>
          <w:szCs w:val="28"/>
        </w:rPr>
        <w:t xml:space="preserve"> 1-2-3 + ARK Universe</w:t>
      </w:r>
    </w:p>
    <w:p w:rsidR="00706E9B" w:rsidRDefault="00706E9B">
      <w:pPr>
        <w:jc w:val="both"/>
      </w:pPr>
    </w:p>
    <w:p w:rsidR="00706E9B" w:rsidRDefault="00CA67BF">
      <w:pPr>
        <w:jc w:val="both"/>
      </w:pPr>
      <w:r>
        <w:t xml:space="preserve">Before embarking on a detailed analysis, it is worth taking a look at the </w:t>
      </w:r>
      <w:r>
        <w:rPr>
          <w:b/>
        </w:rPr>
        <w:t>distribution of ranks</w:t>
      </w:r>
      <w:r>
        <w:t xml:space="preserve">. Chart 1 shows how the members of our universe are distributed among each rank on 2021-04-30. It can be seen that only about 3% of stocks belong to Rank 1 and Rank 5, about 16% to Rank 2 and Rank 4, while almost 63% of stocks have Rank 3.    </w:t>
      </w:r>
    </w:p>
    <w:p w:rsidR="00706E9B" w:rsidRDefault="00CA67BF">
      <w:pPr>
        <w:jc w:val="center"/>
      </w:pPr>
      <w:r>
        <w:rPr>
          <w:b/>
        </w:rPr>
        <w:t xml:space="preserve"> </w:t>
      </w:r>
      <w:r>
        <w:rPr>
          <w:sz w:val="18"/>
          <w:szCs w:val="18"/>
        </w:rPr>
        <w:t>Chart 1: Di</w:t>
      </w:r>
      <w:r>
        <w:rPr>
          <w:sz w:val="18"/>
          <w:szCs w:val="18"/>
        </w:rPr>
        <w:t xml:space="preserve">stribution of stocks by Zacks Ranks on 2021-04-30 - S&amp;P500 + Nasdaq100 + </w:t>
      </w:r>
      <w:proofErr w:type="spellStart"/>
      <w:r>
        <w:rPr>
          <w:sz w:val="18"/>
          <w:szCs w:val="18"/>
        </w:rPr>
        <w:t>GameChanger</w:t>
      </w:r>
      <w:proofErr w:type="spellEnd"/>
      <w:r>
        <w:rPr>
          <w:sz w:val="18"/>
          <w:szCs w:val="18"/>
        </w:rPr>
        <w:t xml:space="preserve"> 1-2-3 + ARK Universe</w:t>
      </w:r>
    </w:p>
    <w:p w:rsidR="00706E9B" w:rsidRDefault="00CA67BF">
      <w:pPr>
        <w:jc w:val="center"/>
      </w:pPr>
      <w:r>
        <w:rPr>
          <w:noProof/>
        </w:rPr>
        <w:drawing>
          <wp:inline distT="114300" distB="114300" distL="114300" distR="114300">
            <wp:extent cx="5702663" cy="3564164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2663" cy="3564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CA67BF">
      <w:pPr>
        <w:jc w:val="both"/>
        <w:rPr>
          <w:b/>
        </w:rPr>
      </w:pPr>
      <w:r>
        <w:lastRenderedPageBreak/>
        <w:t xml:space="preserve">Table 1a-b show </w:t>
      </w:r>
      <w:r>
        <w:rPr>
          <w:b/>
        </w:rPr>
        <w:t>arithmetic mean</w:t>
      </w:r>
      <w:r>
        <w:t xml:space="preserve"> (also can be seen in Chart 2), </w:t>
      </w:r>
      <w:r>
        <w:rPr>
          <w:b/>
        </w:rPr>
        <w:t>median and quartile mean</w:t>
      </w:r>
      <w:r>
        <w:rPr>
          <w:vertAlign w:val="superscript"/>
        </w:rPr>
        <w:footnoteReference w:id="2"/>
      </w:r>
      <w:r>
        <w:t xml:space="preserve"> of monthly returns and </w:t>
      </w:r>
      <w:r>
        <w:rPr>
          <w:b/>
        </w:rPr>
        <w:t>number of samples</w:t>
      </w:r>
      <w:r>
        <w:t xml:space="preserve"> by Zacks Rank and </w:t>
      </w:r>
      <w:r>
        <w:t xml:space="preserve">year. </w:t>
      </w:r>
      <w:r>
        <w:rPr>
          <w:b/>
        </w:rPr>
        <w:t xml:space="preserve">Based on these figures it can be concluded that stocks with the best rank numbers do not have a clear advantage, in fact, those with the worst rank have performed even better on average (mean reversion?). Furthermore, stocks in the Rank 2 group have </w:t>
      </w:r>
      <w:r>
        <w:rPr>
          <w:b/>
        </w:rPr>
        <w:t>the worst result on average.</w:t>
      </w:r>
    </w:p>
    <w:p w:rsidR="00706E9B" w:rsidRDefault="00706E9B">
      <w:pPr>
        <w:jc w:val="both"/>
        <w:rPr>
          <w:b/>
        </w:rPr>
      </w:pPr>
    </w:p>
    <w:p w:rsidR="00706E9B" w:rsidRDefault="00CA67BF">
      <w:pPr>
        <w:jc w:val="both"/>
        <w:rPr>
          <w:b/>
        </w:rPr>
      </w:pPr>
      <w:r>
        <w:rPr>
          <w:b/>
        </w:rPr>
        <w:t>The analysis of variance (ANOVA) test ended with a result of F=1.714 and p=0.144 which means that there is no significant difference in the performance of each group. In other words, our analysis failed to support the Zacks’ result that the Rank 1 group ha</w:t>
      </w:r>
      <w:r>
        <w:rPr>
          <w:b/>
        </w:rPr>
        <w:t>s performed better than the higher rank groups.</w:t>
      </w:r>
    </w:p>
    <w:p w:rsidR="00706E9B" w:rsidRDefault="00706E9B">
      <w:pPr>
        <w:jc w:val="center"/>
        <w:rPr>
          <w:sz w:val="18"/>
          <w:szCs w:val="18"/>
        </w:rPr>
      </w:pPr>
    </w:p>
    <w:p w:rsidR="00706E9B" w:rsidRDefault="00CA67BF">
      <w:pPr>
        <w:jc w:val="center"/>
      </w:pPr>
      <w:r>
        <w:rPr>
          <w:sz w:val="18"/>
          <w:szCs w:val="18"/>
        </w:rPr>
        <w:t>Table 1a: Arithmetic Mean of monthly returns and number of samples by Zacks Rank and year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2971800"/>
            <wp:effectExtent l="0" t="0" r="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CA67BF">
      <w:pPr>
        <w:jc w:val="center"/>
      </w:pPr>
      <w:r>
        <w:rPr>
          <w:sz w:val="18"/>
          <w:szCs w:val="18"/>
        </w:rPr>
        <w:t>Table 1b: Median and Quartile Mean of monthly returns by Zacks Rank and year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2959100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CA67BF">
      <w:pPr>
        <w:jc w:val="both"/>
      </w:pPr>
      <w:r>
        <w:br w:type="page"/>
      </w:r>
    </w:p>
    <w:p w:rsidR="00706E9B" w:rsidRDefault="00CA67BF">
      <w:pPr>
        <w:jc w:val="center"/>
      </w:pPr>
      <w:r>
        <w:rPr>
          <w:b/>
        </w:rPr>
        <w:lastRenderedPageBreak/>
        <w:t xml:space="preserve"> </w:t>
      </w:r>
      <w:r>
        <w:rPr>
          <w:sz w:val="18"/>
          <w:szCs w:val="18"/>
        </w:rPr>
        <w:t>Chart 2: Arithmetic mean of month</w:t>
      </w:r>
      <w:r>
        <w:rPr>
          <w:sz w:val="18"/>
          <w:szCs w:val="18"/>
        </w:rPr>
        <w:t xml:space="preserve">ly returns - S&amp;P500 + Nasdaq100 + </w:t>
      </w:r>
      <w:proofErr w:type="spellStart"/>
      <w:r>
        <w:rPr>
          <w:sz w:val="18"/>
          <w:szCs w:val="18"/>
        </w:rPr>
        <w:t>GameChanger</w:t>
      </w:r>
      <w:proofErr w:type="spellEnd"/>
      <w:r>
        <w:rPr>
          <w:sz w:val="18"/>
          <w:szCs w:val="18"/>
        </w:rPr>
        <w:t xml:space="preserve"> 1-2-3 + ARK Universe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43307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706E9B">
      <w:pPr>
        <w:jc w:val="center"/>
        <w:rPr>
          <w:sz w:val="18"/>
          <w:szCs w:val="18"/>
        </w:rPr>
      </w:pPr>
    </w:p>
    <w:p w:rsidR="00706E9B" w:rsidRDefault="00CA67BF">
      <w:pPr>
        <w:jc w:val="both"/>
        <w:rPr>
          <w:b/>
          <w:sz w:val="18"/>
          <w:szCs w:val="18"/>
        </w:rPr>
      </w:pPr>
      <w:r>
        <w:t xml:space="preserve">Chart 3 contains the </w:t>
      </w:r>
      <w:r>
        <w:rPr>
          <w:b/>
        </w:rPr>
        <w:t>density plot of monthly returns by Zacks Rank</w:t>
      </w:r>
      <w:r>
        <w:t xml:space="preserve"> from 2008 to 2021. It can be concluded that</w:t>
      </w:r>
      <w:r>
        <w:rPr>
          <w:b/>
        </w:rPr>
        <w:t xml:space="preserve"> the density of each group is almost similar with almost the same skewness</w:t>
      </w:r>
      <w:r>
        <w:t xml:space="preserve">. </w:t>
      </w:r>
      <w:r>
        <w:rPr>
          <w:b/>
        </w:rPr>
        <w:t>Rank 2-4 have somewhat higher kurtosis than Rank 1 and 5 have, partly because of the higher number of samples. This figure also confirms our previous conclusions.</w:t>
      </w:r>
    </w:p>
    <w:p w:rsidR="00706E9B" w:rsidRDefault="00706E9B">
      <w:pPr>
        <w:jc w:val="center"/>
        <w:rPr>
          <w:sz w:val="18"/>
          <w:szCs w:val="18"/>
        </w:rPr>
      </w:pPr>
    </w:p>
    <w:p w:rsidR="00706E9B" w:rsidRDefault="00CA67BF">
      <w:pPr>
        <w:jc w:val="center"/>
      </w:pPr>
      <w:r>
        <w:rPr>
          <w:sz w:val="18"/>
          <w:szCs w:val="18"/>
        </w:rPr>
        <w:t>Chart 3: Density plot of monthly returns by Zacks Rank from 2008 to 2021 - S&amp;P500 + Nasdaq10</w:t>
      </w:r>
      <w:r>
        <w:rPr>
          <w:sz w:val="18"/>
          <w:szCs w:val="18"/>
        </w:rPr>
        <w:t xml:space="preserve">0 + </w:t>
      </w:r>
      <w:proofErr w:type="spellStart"/>
      <w:r>
        <w:rPr>
          <w:sz w:val="18"/>
          <w:szCs w:val="18"/>
        </w:rPr>
        <w:t>GameChanger</w:t>
      </w:r>
      <w:proofErr w:type="spellEnd"/>
      <w:r>
        <w:rPr>
          <w:sz w:val="18"/>
          <w:szCs w:val="18"/>
        </w:rPr>
        <w:t xml:space="preserve"> 1-2-3 + ARK Universe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6378938" cy="3347811"/>
            <wp:effectExtent l="0" t="0" r="0" b="0"/>
            <wp:docPr id="1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8938" cy="3347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06E9B" w:rsidRDefault="00CA67BF">
      <w:pPr>
        <w:jc w:val="both"/>
        <w:rPr>
          <w:sz w:val="18"/>
          <w:szCs w:val="18"/>
        </w:rPr>
      </w:pPr>
      <w:r>
        <w:lastRenderedPageBreak/>
        <w:t xml:space="preserve">It’s also worth taking a look at the </w:t>
      </w:r>
      <w:r>
        <w:rPr>
          <w:b/>
        </w:rPr>
        <w:t>monthly breakdown of results</w:t>
      </w:r>
      <w:r>
        <w:t xml:space="preserve"> (Table 2a-c). Especially in periods when regime changes or corrections have taken place. However, it should also be kept in mind that the </w:t>
      </w:r>
      <w:r>
        <w:rPr>
          <w:b/>
        </w:rPr>
        <w:t>number of sa</w:t>
      </w:r>
      <w:r>
        <w:rPr>
          <w:b/>
        </w:rPr>
        <w:t>mples is quite low in some cases, so the results may be skewed by outliers</w:t>
      </w:r>
      <w:r>
        <w:t>.</w:t>
      </w:r>
    </w:p>
    <w:p w:rsidR="00706E9B" w:rsidRDefault="00CA67BF">
      <w:pPr>
        <w:jc w:val="center"/>
      </w:pPr>
      <w:r>
        <w:rPr>
          <w:sz w:val="18"/>
          <w:szCs w:val="18"/>
        </w:rPr>
        <w:t>Table 2a: Arithmetic Mean of monthly returns and number of samples by Zacks Rank and month - from 2008 to 2012</w:t>
      </w:r>
    </w:p>
    <w:p w:rsidR="00706E9B" w:rsidRDefault="00CA67BF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6053315" cy="8508637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315" cy="8508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06E9B" w:rsidRDefault="00CA67BF">
      <w:pPr>
        <w:jc w:val="center"/>
      </w:pPr>
      <w:r>
        <w:rPr>
          <w:sz w:val="18"/>
          <w:szCs w:val="18"/>
        </w:rPr>
        <w:lastRenderedPageBreak/>
        <w:t>Table 2b: Arithmetic Mean of monthly returns and number of samples</w:t>
      </w:r>
      <w:r>
        <w:rPr>
          <w:sz w:val="18"/>
          <w:szCs w:val="18"/>
        </w:rPr>
        <w:t xml:space="preserve"> by Zacks Rank and month - from 2013 to 2016</w:t>
      </w:r>
    </w:p>
    <w:p w:rsidR="00706E9B" w:rsidRDefault="00CA67BF">
      <w:pPr>
        <w:jc w:val="center"/>
      </w:pPr>
      <w:r>
        <w:rPr>
          <w:noProof/>
        </w:rPr>
        <w:drawing>
          <wp:inline distT="114300" distB="114300" distL="114300" distR="114300">
            <wp:extent cx="7052400" cy="8496300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849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06E9B" w:rsidRDefault="00CA67BF">
      <w:pPr>
        <w:jc w:val="center"/>
      </w:pPr>
      <w:r>
        <w:rPr>
          <w:sz w:val="18"/>
          <w:szCs w:val="18"/>
        </w:rPr>
        <w:lastRenderedPageBreak/>
        <w:t>Table 2c: Arithmetic Mean of monthly returns and number of samples by Zacks Rank and month - from 2017 to 2021</w:t>
      </w:r>
    </w:p>
    <w:p w:rsidR="00706E9B" w:rsidRDefault="00CA67BF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6980536" cy="9093563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0536" cy="909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CA67BF">
      <w:pPr>
        <w:pStyle w:val="Heading3"/>
        <w:jc w:val="both"/>
        <w:rPr>
          <w:sz w:val="28"/>
          <w:szCs w:val="28"/>
        </w:rPr>
      </w:pPr>
      <w:bookmarkStart w:id="6" w:name="_hfnmu0tkvq7" w:colFirst="0" w:colLast="0"/>
      <w:bookmarkEnd w:id="6"/>
      <w:r>
        <w:rPr>
          <w:sz w:val="28"/>
          <w:szCs w:val="28"/>
        </w:rPr>
        <w:lastRenderedPageBreak/>
        <w:t xml:space="preserve">Nasdaq100 + </w:t>
      </w:r>
      <w:proofErr w:type="spellStart"/>
      <w:r>
        <w:rPr>
          <w:sz w:val="28"/>
          <w:szCs w:val="28"/>
        </w:rPr>
        <w:t>GameChanger</w:t>
      </w:r>
      <w:proofErr w:type="spellEnd"/>
      <w:r>
        <w:rPr>
          <w:sz w:val="28"/>
          <w:szCs w:val="28"/>
        </w:rPr>
        <w:t xml:space="preserve"> 1-2 + ARK Universe</w:t>
      </w:r>
    </w:p>
    <w:p w:rsidR="00706E9B" w:rsidRDefault="00706E9B">
      <w:pPr>
        <w:jc w:val="both"/>
      </w:pPr>
    </w:p>
    <w:p w:rsidR="00706E9B" w:rsidRDefault="00CA67BF">
      <w:pPr>
        <w:jc w:val="both"/>
        <w:rPr>
          <w:b/>
        </w:rPr>
      </w:pPr>
      <w:r>
        <w:t xml:space="preserve">In this subsection, the </w:t>
      </w:r>
      <w:r>
        <w:rPr>
          <w:b/>
        </w:rPr>
        <w:t xml:space="preserve">above analyses are repeated with a narrower ticker universe: only historical Nasdaq100 + historical </w:t>
      </w:r>
      <w:proofErr w:type="spellStart"/>
      <w:r>
        <w:rPr>
          <w:b/>
        </w:rPr>
        <w:t>GameChanger</w:t>
      </w:r>
      <w:proofErr w:type="spellEnd"/>
      <w:r>
        <w:rPr>
          <w:b/>
        </w:rPr>
        <w:t xml:space="preserve"> 1-2 + historical ARK stocks</w:t>
      </w:r>
      <w:r>
        <w:t xml:space="preserve">. It is worth noting that </w:t>
      </w:r>
      <w:r>
        <w:rPr>
          <w:b/>
        </w:rPr>
        <w:t>these are mostly technology companies. Therefore, the results may differ slightly from thos</w:t>
      </w:r>
      <w:r>
        <w:rPr>
          <w:b/>
        </w:rPr>
        <w:t>e we saw earlier.</w:t>
      </w:r>
    </w:p>
    <w:p w:rsidR="00706E9B" w:rsidRDefault="00706E9B">
      <w:pPr>
        <w:jc w:val="both"/>
        <w:rPr>
          <w:b/>
        </w:rPr>
      </w:pPr>
    </w:p>
    <w:p w:rsidR="00706E9B" w:rsidRDefault="00CA67BF">
      <w:pPr>
        <w:jc w:val="both"/>
        <w:rPr>
          <w:b/>
        </w:rPr>
      </w:pPr>
      <w:r>
        <w:t>Based on the following charts and tables it can be concluded that the</w:t>
      </w:r>
      <w:r>
        <w:rPr>
          <w:b/>
        </w:rPr>
        <w:t xml:space="preserve"> above figures did not change significantly. Some minor differences:</w:t>
      </w:r>
    </w:p>
    <w:p w:rsidR="00706E9B" w:rsidRDefault="00CA67BF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Aggregating all history, the distribution of ranks is not as symmetric as above: there are more companies in Rank 1-2 groups than in Rank 4-5 groups in the long term (although this is contradicted by the Chart 4 describing the snapshot of the current situa</w:t>
      </w:r>
      <w:r>
        <w:rPr>
          <w:b/>
        </w:rPr>
        <w:t>tion).</w:t>
      </w:r>
    </w:p>
    <w:p w:rsidR="00706E9B" w:rsidRDefault="00CA67BF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Rank 1-2 groups have slightly better performance than Rank 4-5 groups, but unfortunately the difference is not statistically significant even now using monthly averages from 2008 to 2021 (ANOVA: F=0.915; p=0.454).  </w:t>
      </w:r>
    </w:p>
    <w:p w:rsidR="00706E9B" w:rsidRDefault="00CA67BF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Density functions of monthly retu</w:t>
      </w:r>
      <w:r>
        <w:rPr>
          <w:b/>
        </w:rPr>
        <w:t>rns are not as symmetrical as above. Rank 1-2 groups have some negative-, while Rank 4-5 groups have some positive skewness.</w:t>
      </w:r>
    </w:p>
    <w:p w:rsidR="00706E9B" w:rsidRDefault="00706E9B">
      <w:pPr>
        <w:jc w:val="both"/>
      </w:pPr>
    </w:p>
    <w:p w:rsidR="00706E9B" w:rsidRDefault="00706E9B">
      <w:pPr>
        <w:jc w:val="center"/>
        <w:rPr>
          <w:sz w:val="18"/>
          <w:szCs w:val="18"/>
        </w:rPr>
      </w:pPr>
    </w:p>
    <w:p w:rsidR="00706E9B" w:rsidRDefault="00CA67BF">
      <w:pPr>
        <w:jc w:val="center"/>
      </w:pPr>
      <w:r>
        <w:rPr>
          <w:sz w:val="18"/>
          <w:szCs w:val="18"/>
        </w:rPr>
        <w:t xml:space="preserve">Chart 4: Distribution of stocks by Zacks Ranks on 2021-04-30 - Nasdaq100 + </w:t>
      </w:r>
      <w:proofErr w:type="spellStart"/>
      <w:r>
        <w:rPr>
          <w:sz w:val="18"/>
          <w:szCs w:val="18"/>
        </w:rPr>
        <w:t>GameChanger</w:t>
      </w:r>
      <w:proofErr w:type="spellEnd"/>
      <w:r>
        <w:rPr>
          <w:sz w:val="18"/>
          <w:szCs w:val="18"/>
        </w:rPr>
        <w:t xml:space="preserve"> 1-2 + ARK Universe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4546600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54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706E9B">
      <w:pPr>
        <w:jc w:val="center"/>
        <w:rPr>
          <w:sz w:val="18"/>
          <w:szCs w:val="18"/>
        </w:rPr>
      </w:pPr>
    </w:p>
    <w:p w:rsidR="00706E9B" w:rsidRDefault="00CA67BF">
      <w:pPr>
        <w:jc w:val="center"/>
        <w:rPr>
          <w:sz w:val="18"/>
          <w:szCs w:val="18"/>
        </w:rPr>
      </w:pPr>
      <w:r>
        <w:br w:type="page"/>
      </w:r>
    </w:p>
    <w:p w:rsidR="00706E9B" w:rsidRDefault="00CA67BF">
      <w:pPr>
        <w:jc w:val="center"/>
        <w:rPr>
          <w:b/>
        </w:rPr>
      </w:pPr>
      <w:r>
        <w:rPr>
          <w:sz w:val="18"/>
          <w:szCs w:val="18"/>
        </w:rPr>
        <w:lastRenderedPageBreak/>
        <w:t>Table 3a: Arithmet</w:t>
      </w:r>
      <w:r>
        <w:rPr>
          <w:sz w:val="18"/>
          <w:szCs w:val="18"/>
        </w:rPr>
        <w:t>ic Mean of monthly returns and number of samples by Zacks Rank and year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2946400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706E9B">
      <w:pPr>
        <w:jc w:val="center"/>
        <w:rPr>
          <w:sz w:val="18"/>
          <w:szCs w:val="18"/>
        </w:rPr>
      </w:pPr>
    </w:p>
    <w:p w:rsidR="00706E9B" w:rsidRDefault="00706E9B">
      <w:pPr>
        <w:jc w:val="center"/>
        <w:rPr>
          <w:sz w:val="18"/>
          <w:szCs w:val="18"/>
        </w:rPr>
      </w:pPr>
    </w:p>
    <w:p w:rsidR="00706E9B" w:rsidRDefault="00CA67BF">
      <w:pPr>
        <w:jc w:val="center"/>
      </w:pPr>
      <w:r>
        <w:rPr>
          <w:sz w:val="18"/>
          <w:szCs w:val="18"/>
        </w:rPr>
        <w:t>Table 3b: Median and Quartile Mean of monthly returns by Zacks Rank and year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2946400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CA67BF">
      <w:pPr>
        <w:jc w:val="both"/>
      </w:pPr>
      <w:r>
        <w:br w:type="page"/>
      </w:r>
    </w:p>
    <w:p w:rsidR="00706E9B" w:rsidRDefault="00CA67BF">
      <w:pPr>
        <w:jc w:val="center"/>
      </w:pPr>
      <w:r>
        <w:rPr>
          <w:b/>
        </w:rPr>
        <w:lastRenderedPageBreak/>
        <w:t xml:space="preserve"> </w:t>
      </w:r>
      <w:r>
        <w:rPr>
          <w:sz w:val="18"/>
          <w:szCs w:val="18"/>
        </w:rPr>
        <w:t xml:space="preserve">Chart 5: Arithmetic mean of monthly returns - Nasdaq100 + </w:t>
      </w:r>
      <w:proofErr w:type="spellStart"/>
      <w:r>
        <w:rPr>
          <w:sz w:val="18"/>
          <w:szCs w:val="18"/>
        </w:rPr>
        <w:t>GameChanger</w:t>
      </w:r>
      <w:proofErr w:type="spellEnd"/>
      <w:r>
        <w:rPr>
          <w:sz w:val="18"/>
          <w:szCs w:val="18"/>
        </w:rPr>
        <w:t xml:space="preserve"> 1-2 + ARK Universe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43180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706E9B">
      <w:pPr>
        <w:jc w:val="center"/>
        <w:rPr>
          <w:sz w:val="18"/>
          <w:szCs w:val="18"/>
        </w:rPr>
      </w:pPr>
    </w:p>
    <w:p w:rsidR="00706E9B" w:rsidRDefault="00706E9B">
      <w:pPr>
        <w:jc w:val="center"/>
        <w:rPr>
          <w:sz w:val="18"/>
          <w:szCs w:val="18"/>
        </w:rPr>
      </w:pPr>
    </w:p>
    <w:p w:rsidR="00706E9B" w:rsidRDefault="00CA67BF">
      <w:pPr>
        <w:jc w:val="center"/>
      </w:pPr>
      <w:r>
        <w:rPr>
          <w:sz w:val="18"/>
          <w:szCs w:val="18"/>
        </w:rPr>
        <w:t>Chart</w:t>
      </w:r>
      <w:r>
        <w:rPr>
          <w:sz w:val="18"/>
          <w:szCs w:val="18"/>
        </w:rPr>
        <w:t xml:space="preserve"> 6: Density plot of monthly returns by Zacks Rank from 2008 to 2021 - Nasdaq100 + </w:t>
      </w:r>
      <w:proofErr w:type="spellStart"/>
      <w:r>
        <w:rPr>
          <w:sz w:val="18"/>
          <w:szCs w:val="18"/>
        </w:rPr>
        <w:t>GameChanger</w:t>
      </w:r>
      <w:proofErr w:type="spellEnd"/>
      <w:r>
        <w:rPr>
          <w:sz w:val="18"/>
          <w:szCs w:val="18"/>
        </w:rPr>
        <w:t xml:space="preserve"> 1-2 + ARK Universe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3708400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06E9B" w:rsidRDefault="00CA67BF">
      <w:pPr>
        <w:jc w:val="center"/>
      </w:pPr>
      <w:r>
        <w:rPr>
          <w:sz w:val="18"/>
          <w:szCs w:val="18"/>
        </w:rPr>
        <w:lastRenderedPageBreak/>
        <w:t>Table 4a: Arithmetic Mean of monthly returns and number of samples by Zacks Rank and month - from 2008 to 2012</w:t>
      </w:r>
    </w:p>
    <w:p w:rsidR="00706E9B" w:rsidRDefault="00CA67BF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6680877" cy="9055462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877" cy="9055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06E9B" w:rsidRDefault="00CA67BF">
      <w:pPr>
        <w:jc w:val="center"/>
      </w:pPr>
      <w:r>
        <w:rPr>
          <w:sz w:val="18"/>
          <w:szCs w:val="18"/>
        </w:rPr>
        <w:lastRenderedPageBreak/>
        <w:t xml:space="preserve">Table 4b: Arithmetic Mean </w:t>
      </w:r>
      <w:r>
        <w:rPr>
          <w:sz w:val="18"/>
          <w:szCs w:val="18"/>
        </w:rPr>
        <w:t>of monthly returns and number of samples by Zacks Rank and month - from 2013 to 2016</w:t>
      </w:r>
    </w:p>
    <w:p w:rsidR="00706E9B" w:rsidRDefault="00CA67BF">
      <w:pPr>
        <w:jc w:val="center"/>
      </w:pPr>
      <w:r>
        <w:rPr>
          <w:noProof/>
        </w:rPr>
        <w:drawing>
          <wp:inline distT="114300" distB="114300" distL="114300" distR="114300">
            <wp:extent cx="7052400" cy="81788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06E9B" w:rsidRDefault="00CA67BF">
      <w:pPr>
        <w:jc w:val="center"/>
      </w:pPr>
      <w:r>
        <w:rPr>
          <w:sz w:val="18"/>
          <w:szCs w:val="18"/>
        </w:rPr>
        <w:lastRenderedPageBreak/>
        <w:t>Table 4c: Arithmetic Mean of monthly returns and number of samples by Zacks Rank and month - from 2017 to 2021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88265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882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06E9B" w:rsidRDefault="00CA67BF">
      <w:pPr>
        <w:pStyle w:val="Heading2"/>
        <w:rPr>
          <w:sz w:val="28"/>
          <w:szCs w:val="28"/>
        </w:rPr>
      </w:pPr>
      <w:bookmarkStart w:id="7" w:name="_4t0et1ggv94y" w:colFirst="0" w:colLast="0"/>
      <w:bookmarkEnd w:id="7"/>
      <w:r>
        <w:rPr>
          <w:rFonts w:ascii="Arial" w:eastAsia="Arial" w:hAnsi="Arial" w:cs="Arial"/>
          <w:color w:val="FF0000"/>
          <w:sz w:val="28"/>
          <w:szCs w:val="28"/>
        </w:rPr>
        <w:lastRenderedPageBreak/>
        <w:t>Performance of stocks after Zacks Rank changes</w:t>
      </w:r>
    </w:p>
    <w:p w:rsidR="00706E9B" w:rsidRDefault="00706E9B">
      <w:pPr>
        <w:rPr>
          <w:b/>
          <w:sz w:val="28"/>
          <w:szCs w:val="28"/>
        </w:rPr>
      </w:pPr>
    </w:p>
    <w:p w:rsidR="00706E9B" w:rsidRDefault="00CA67BF">
      <w:pPr>
        <w:jc w:val="both"/>
        <w:rPr>
          <w:b/>
        </w:rPr>
      </w:pPr>
      <w:r>
        <w:t>In this short section, we are dealing with</w:t>
      </w:r>
      <w:r>
        <w:rPr>
          <w:b/>
        </w:rPr>
        <w:t xml:space="preserve"> rank level and changes in rank together</w:t>
      </w:r>
      <w:r>
        <w:t>. In one of our previous studies (‘</w:t>
      </w:r>
      <w:hyperlink r:id="rId25">
        <w:r>
          <w:rPr>
            <w:color w:val="1155CC"/>
            <w:u w:val="single"/>
          </w:rPr>
          <w:t>Thorough Analysis of Analyst Ratings</w:t>
        </w:r>
      </w:hyperlink>
      <w:r>
        <w:t>’), we have found that</w:t>
      </w:r>
      <w:r>
        <w:rPr>
          <w:b/>
        </w:rPr>
        <w:t xml:space="preserve"> not only the analyst rating itself but the action (upgrade vs. downgrade) is also important</w:t>
      </w:r>
      <w:r>
        <w:t xml:space="preserve">. </w:t>
      </w:r>
    </w:p>
    <w:p w:rsidR="00706E9B" w:rsidRDefault="00706E9B">
      <w:pPr>
        <w:jc w:val="both"/>
      </w:pPr>
    </w:p>
    <w:p w:rsidR="00706E9B" w:rsidRDefault="00CA67BF">
      <w:pPr>
        <w:jc w:val="both"/>
      </w:pPr>
      <w:r>
        <w:t>In the following tables (Table 5a-6b) the arithmetic mean, quartile mean and median of 1-day, 5-day, 2-week, 1-month and 3-month percent c</w:t>
      </w:r>
      <w:r>
        <w:t>hanges of stock prices after a Zacks downgrade or upgrade (i.e. change in rank) can be found split by new and old level.</w:t>
      </w:r>
    </w:p>
    <w:p w:rsidR="00706E9B" w:rsidRDefault="00706E9B">
      <w:pPr>
        <w:jc w:val="both"/>
      </w:pPr>
    </w:p>
    <w:p w:rsidR="00706E9B" w:rsidRDefault="00CA67BF">
      <w:pPr>
        <w:jc w:val="both"/>
      </w:pPr>
      <w:r>
        <w:t xml:space="preserve">As it can be seen in Chart 7 - which shows </w:t>
      </w:r>
      <w:r>
        <w:rPr>
          <w:b/>
        </w:rPr>
        <w:t>distribution of the changes from 2008 to 2021</w:t>
      </w:r>
      <w:r>
        <w:t xml:space="preserve"> -, stocks are generally </w:t>
      </w:r>
      <w:r>
        <w:rPr>
          <w:b/>
        </w:rPr>
        <w:t>upgraded or downgrade</w:t>
      </w:r>
      <w:r>
        <w:rPr>
          <w:b/>
        </w:rPr>
        <w:t>d by one (or possibly two) level</w:t>
      </w:r>
      <w:r>
        <w:t xml:space="preserve">. It means that some results in the following tables (for changes of more than 2 levels) are not significant due to the lack of enough samples (especially in case of the narrowed universe). Only bold numbers should be </w:t>
      </w:r>
      <w:proofErr w:type="gramStart"/>
      <w:r>
        <w:t xml:space="preserve">taken </w:t>
      </w:r>
      <w:r>
        <w:t>into account</w:t>
      </w:r>
      <w:proofErr w:type="gramEnd"/>
      <w:r>
        <w:t>.</w:t>
      </w:r>
    </w:p>
    <w:p w:rsidR="00706E9B" w:rsidRDefault="00706E9B">
      <w:pPr>
        <w:jc w:val="both"/>
      </w:pPr>
    </w:p>
    <w:p w:rsidR="00706E9B" w:rsidRDefault="00CA67BF">
      <w:pPr>
        <w:jc w:val="both"/>
        <w:rPr>
          <w:b/>
        </w:rPr>
      </w:pPr>
      <w:r>
        <w:rPr>
          <w:b/>
        </w:rPr>
        <w:t>Based on these tables it can be concluded that although a two-level upgrade can have an above average positive effect on stock price in subsequent days/months, stocks may perform just as well after downgrades. It means that there is no signi</w:t>
      </w:r>
      <w:r>
        <w:rPr>
          <w:b/>
        </w:rPr>
        <w:t>ficant and exploitable pattern after change in rank.</w:t>
      </w:r>
    </w:p>
    <w:p w:rsidR="00706E9B" w:rsidRDefault="00706E9B">
      <w:pPr>
        <w:jc w:val="both"/>
      </w:pPr>
    </w:p>
    <w:p w:rsidR="00706E9B" w:rsidRDefault="00706E9B">
      <w:pPr>
        <w:jc w:val="both"/>
      </w:pPr>
    </w:p>
    <w:p w:rsidR="00706E9B" w:rsidRDefault="00CA67BF">
      <w:pPr>
        <w:jc w:val="center"/>
      </w:pPr>
      <w:r>
        <w:rPr>
          <w:sz w:val="18"/>
          <w:szCs w:val="18"/>
        </w:rPr>
        <w:t xml:space="preserve">Chart 7: Distribution of Zacks Rank changes from 2008 to 2021 - S&amp;P500 + Nasdaq100 + </w:t>
      </w:r>
      <w:proofErr w:type="spellStart"/>
      <w:r>
        <w:rPr>
          <w:sz w:val="18"/>
          <w:szCs w:val="18"/>
        </w:rPr>
        <w:t>GameChanger</w:t>
      </w:r>
      <w:proofErr w:type="spellEnd"/>
      <w:r>
        <w:rPr>
          <w:sz w:val="18"/>
          <w:szCs w:val="18"/>
        </w:rPr>
        <w:t xml:space="preserve"> 1-2-3 + ARK Universe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386080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706E9B">
      <w:pPr>
        <w:jc w:val="center"/>
        <w:rPr>
          <w:sz w:val="18"/>
          <w:szCs w:val="18"/>
        </w:rPr>
      </w:pPr>
    </w:p>
    <w:p w:rsidR="00706E9B" w:rsidRDefault="00CA67BF">
      <w:pPr>
        <w:pStyle w:val="Heading3"/>
        <w:jc w:val="both"/>
        <w:rPr>
          <w:sz w:val="28"/>
          <w:szCs w:val="28"/>
        </w:rPr>
      </w:pPr>
      <w:bookmarkStart w:id="8" w:name="_3hvyjp158dme" w:colFirst="0" w:colLast="0"/>
      <w:bookmarkEnd w:id="8"/>
      <w:r>
        <w:br w:type="page"/>
      </w:r>
    </w:p>
    <w:p w:rsidR="00706E9B" w:rsidRDefault="00CA67BF">
      <w:pPr>
        <w:pStyle w:val="Heading3"/>
        <w:jc w:val="both"/>
        <w:rPr>
          <w:sz w:val="28"/>
          <w:szCs w:val="28"/>
        </w:rPr>
      </w:pPr>
      <w:bookmarkStart w:id="9" w:name="_byjlgnupat9j" w:colFirst="0" w:colLast="0"/>
      <w:bookmarkEnd w:id="9"/>
      <w:r>
        <w:rPr>
          <w:sz w:val="28"/>
          <w:szCs w:val="28"/>
        </w:rPr>
        <w:lastRenderedPageBreak/>
        <w:t xml:space="preserve">S&amp;P500 + Nasdaq100 + </w:t>
      </w:r>
      <w:proofErr w:type="spellStart"/>
      <w:r>
        <w:rPr>
          <w:sz w:val="28"/>
          <w:szCs w:val="28"/>
        </w:rPr>
        <w:t>GameChanger</w:t>
      </w:r>
      <w:proofErr w:type="spellEnd"/>
      <w:r>
        <w:rPr>
          <w:sz w:val="28"/>
          <w:szCs w:val="28"/>
        </w:rPr>
        <w:t xml:space="preserve"> 1-2-3 + ARK Universe</w:t>
      </w:r>
    </w:p>
    <w:p w:rsidR="00706E9B" w:rsidRDefault="00706E9B"/>
    <w:p w:rsidR="00706E9B" w:rsidRDefault="00CA67BF">
      <w:pPr>
        <w:jc w:val="center"/>
      </w:pPr>
      <w:r>
        <w:rPr>
          <w:sz w:val="18"/>
          <w:szCs w:val="18"/>
        </w:rPr>
        <w:t>Table 5a: Arithmetic me</w:t>
      </w:r>
      <w:r>
        <w:rPr>
          <w:sz w:val="18"/>
          <w:szCs w:val="18"/>
        </w:rPr>
        <w:t>an, quartile mean and median of x-day %changes after Zacks Rank changes by new and old level - from 2008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3924300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706E9B">
      <w:pPr>
        <w:jc w:val="both"/>
      </w:pPr>
    </w:p>
    <w:p w:rsidR="00706E9B" w:rsidRDefault="00CA67BF">
      <w:pPr>
        <w:jc w:val="center"/>
      </w:pPr>
      <w:r>
        <w:rPr>
          <w:sz w:val="18"/>
          <w:szCs w:val="18"/>
        </w:rPr>
        <w:t>Table 5b: Arithmetic mean, quartile mean and median of x-day %changes after Zacks Rank changes by new and old level - from 2017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3924300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CA67BF">
      <w:pPr>
        <w:pStyle w:val="Heading3"/>
        <w:jc w:val="both"/>
        <w:rPr>
          <w:sz w:val="28"/>
          <w:szCs w:val="28"/>
        </w:rPr>
      </w:pPr>
      <w:bookmarkStart w:id="10" w:name="_fraezrzeti4x" w:colFirst="0" w:colLast="0"/>
      <w:bookmarkEnd w:id="10"/>
      <w:r>
        <w:rPr>
          <w:sz w:val="28"/>
          <w:szCs w:val="28"/>
        </w:rPr>
        <w:lastRenderedPageBreak/>
        <w:t xml:space="preserve">Nasdaq100 + </w:t>
      </w:r>
      <w:proofErr w:type="spellStart"/>
      <w:r>
        <w:rPr>
          <w:sz w:val="28"/>
          <w:szCs w:val="28"/>
        </w:rPr>
        <w:t>GameCh</w:t>
      </w:r>
      <w:r>
        <w:rPr>
          <w:sz w:val="28"/>
          <w:szCs w:val="28"/>
        </w:rPr>
        <w:t>anger</w:t>
      </w:r>
      <w:proofErr w:type="spellEnd"/>
      <w:r>
        <w:rPr>
          <w:sz w:val="28"/>
          <w:szCs w:val="28"/>
        </w:rPr>
        <w:t xml:space="preserve"> 1-2 + ARK Universe</w:t>
      </w:r>
    </w:p>
    <w:p w:rsidR="00706E9B" w:rsidRDefault="00706E9B">
      <w:pPr>
        <w:jc w:val="both"/>
      </w:pPr>
    </w:p>
    <w:p w:rsidR="00706E9B" w:rsidRDefault="00CA67BF">
      <w:pPr>
        <w:jc w:val="center"/>
      </w:pPr>
      <w:r>
        <w:rPr>
          <w:sz w:val="18"/>
          <w:szCs w:val="18"/>
        </w:rPr>
        <w:t>Table 6a: Arithmetic mean, quartile mean and median of x-day %changes after Zacks Rank changes by new and old level - from 2008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3924300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706E9B">
      <w:pPr>
        <w:jc w:val="both"/>
      </w:pPr>
    </w:p>
    <w:p w:rsidR="00706E9B" w:rsidRDefault="00CA67BF">
      <w:pPr>
        <w:jc w:val="center"/>
      </w:pPr>
      <w:r>
        <w:rPr>
          <w:sz w:val="18"/>
          <w:szCs w:val="18"/>
        </w:rPr>
        <w:t>Table 6b: Arithmetic mean, quartile mean and median of x-day %changes after Zacks Rank changes by new and old level - from 2017</w:t>
      </w:r>
    </w:p>
    <w:p w:rsidR="00706E9B" w:rsidRDefault="00CA67BF">
      <w:pPr>
        <w:jc w:val="both"/>
      </w:pPr>
      <w:r>
        <w:rPr>
          <w:noProof/>
        </w:rPr>
        <w:drawing>
          <wp:inline distT="114300" distB="114300" distL="114300" distR="114300">
            <wp:extent cx="7052400" cy="3924300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E9B" w:rsidRDefault="00706E9B">
      <w:pPr>
        <w:jc w:val="both"/>
      </w:pPr>
    </w:p>
    <w:p w:rsidR="00706E9B" w:rsidRDefault="00CA67BF">
      <w:pPr>
        <w:pStyle w:val="Heading1"/>
        <w:jc w:val="both"/>
      </w:pPr>
      <w:bookmarkStart w:id="11" w:name="_vm2t2hb4yom8" w:colFirst="0" w:colLast="0"/>
      <w:bookmarkEnd w:id="11"/>
      <w:r>
        <w:rPr>
          <w:b/>
          <w:color w:val="38761D"/>
        </w:rPr>
        <w:lastRenderedPageBreak/>
        <w:t>Conclusions</w:t>
      </w:r>
    </w:p>
    <w:p w:rsidR="00706E9B" w:rsidRDefault="00706E9B"/>
    <w:p w:rsidR="00706E9B" w:rsidRDefault="00CA67BF">
      <w:pPr>
        <w:jc w:val="both"/>
        <w:rPr>
          <w:b/>
        </w:rPr>
      </w:pPr>
      <w:r>
        <w:t xml:space="preserve">In this study, the </w:t>
      </w:r>
      <w:r>
        <w:rPr>
          <w:b/>
        </w:rPr>
        <w:t>Zacks Rank system was analysed briefly</w:t>
      </w:r>
      <w:r>
        <w:t xml:space="preserve">. Using </w:t>
      </w:r>
      <w:r>
        <w:rPr>
          <w:b/>
        </w:rPr>
        <w:t>end-of-month ranks and stock prices from 2008</w:t>
      </w:r>
      <w:r>
        <w:t xml:space="preserve">, </w:t>
      </w:r>
      <w:r>
        <w:t>we found that</w:t>
      </w:r>
      <w:r>
        <w:rPr>
          <w:b/>
        </w:rPr>
        <w:t xml:space="preserve"> there is no statistically significant difference in average monthly returns of different ranks. There may be a slight positive relationship between rank and subsequent monthly return for technology companies (Nasdaq 100 + </w:t>
      </w:r>
      <w:proofErr w:type="spellStart"/>
      <w:r>
        <w:rPr>
          <w:b/>
        </w:rPr>
        <w:t>GCh</w:t>
      </w:r>
      <w:proofErr w:type="spellEnd"/>
      <w:r>
        <w:rPr>
          <w:b/>
        </w:rPr>
        <w:t xml:space="preserve"> 1-2 + ARK univer</w:t>
      </w:r>
      <w:r>
        <w:rPr>
          <w:b/>
        </w:rPr>
        <w:t>se). In addition, the change in rank level does not have any significant effect on subsequent return.</w:t>
      </w:r>
    </w:p>
    <w:p w:rsidR="00706E9B" w:rsidRDefault="00706E9B">
      <w:pPr>
        <w:jc w:val="both"/>
      </w:pPr>
    </w:p>
    <w:p w:rsidR="00706E9B" w:rsidRDefault="00CA67BF">
      <w:pPr>
        <w:jc w:val="both"/>
        <w:rPr>
          <w:b/>
        </w:rPr>
      </w:pPr>
      <w:r>
        <w:rPr>
          <w:b/>
        </w:rPr>
        <w:t>We do not claim that this Zacks Rank system cannot be used or that their results are unrealistic. But for the stock universes we examined, we found no si</w:t>
      </w:r>
      <w:r>
        <w:rPr>
          <w:b/>
        </w:rPr>
        <w:t xml:space="preserve">gnificant performance difference between each rank. </w:t>
      </w:r>
    </w:p>
    <w:p w:rsidR="00706E9B" w:rsidRDefault="00706E9B">
      <w:pPr>
        <w:jc w:val="both"/>
        <w:rPr>
          <w:b/>
        </w:rPr>
      </w:pPr>
    </w:p>
    <w:p w:rsidR="00706E9B" w:rsidRDefault="00CA67BF">
      <w:pPr>
        <w:jc w:val="both"/>
        <w:rPr>
          <w:b/>
        </w:rPr>
      </w:pPr>
      <w:r>
        <w:rPr>
          <w:b/>
        </w:rPr>
        <w:t>Reasons for this and for results that differ from the numbers they publish may include the following:</w:t>
      </w:r>
    </w:p>
    <w:p w:rsidR="00706E9B" w:rsidRDefault="00CA67BF">
      <w:pPr>
        <w:numPr>
          <w:ilvl w:val="0"/>
          <w:numId w:val="1"/>
        </w:numPr>
        <w:spacing w:before="80"/>
        <w:jc w:val="both"/>
        <w:rPr>
          <w:b/>
        </w:rPr>
      </w:pPr>
      <w:r>
        <w:rPr>
          <w:b/>
        </w:rPr>
        <w:t>A big part of their good result comes from before the studied period.</w:t>
      </w:r>
      <w:r>
        <w:t xml:space="preserve"> (1998 is their start date)</w:t>
      </w:r>
    </w:p>
    <w:p w:rsidR="00706E9B" w:rsidRDefault="00CA67BF">
      <w:pPr>
        <w:numPr>
          <w:ilvl w:val="0"/>
          <w:numId w:val="1"/>
        </w:numPr>
        <w:spacing w:before="80"/>
        <w:jc w:val="both"/>
        <w:rPr>
          <w:b/>
        </w:rPr>
      </w:pPr>
      <w:r>
        <w:rPr>
          <w:b/>
        </w:rPr>
        <w:t xml:space="preserve">We </w:t>
      </w:r>
      <w:r>
        <w:rPr>
          <w:b/>
        </w:rPr>
        <w:t>used equal weighting while the SP500 is not equally weighted.</w:t>
      </w:r>
    </w:p>
    <w:p w:rsidR="00706E9B" w:rsidRDefault="00CA67BF">
      <w:pPr>
        <w:numPr>
          <w:ilvl w:val="0"/>
          <w:numId w:val="1"/>
        </w:numPr>
        <w:spacing w:before="80"/>
        <w:jc w:val="both"/>
        <w:rPr>
          <w:b/>
        </w:rPr>
      </w:pPr>
      <w:r>
        <w:rPr>
          <w:b/>
        </w:rPr>
        <w:t>Different stock universes.</w:t>
      </w:r>
    </w:p>
    <w:p w:rsidR="00706E9B" w:rsidRDefault="00CA67BF">
      <w:pPr>
        <w:numPr>
          <w:ilvl w:val="0"/>
          <w:numId w:val="1"/>
        </w:numPr>
        <w:spacing w:before="80"/>
        <w:jc w:val="both"/>
        <w:rPr>
          <w:b/>
        </w:rPr>
      </w:pPr>
      <w:r>
        <w:rPr>
          <w:b/>
        </w:rPr>
        <w:t>Selection bias.</w:t>
      </w:r>
    </w:p>
    <w:p w:rsidR="00706E9B" w:rsidRDefault="00CA67BF">
      <w:pPr>
        <w:numPr>
          <w:ilvl w:val="0"/>
          <w:numId w:val="1"/>
        </w:numPr>
        <w:spacing w:before="80"/>
        <w:jc w:val="both"/>
        <w:rPr>
          <w:b/>
        </w:rPr>
      </w:pPr>
      <w:r>
        <w:rPr>
          <w:b/>
        </w:rPr>
        <w:t>Different rebalance period.</w:t>
      </w:r>
    </w:p>
    <w:p w:rsidR="00706E9B" w:rsidRDefault="00CA67BF">
      <w:pPr>
        <w:numPr>
          <w:ilvl w:val="0"/>
          <w:numId w:val="1"/>
        </w:numPr>
        <w:spacing w:before="80"/>
        <w:jc w:val="both"/>
        <w:rPr>
          <w:b/>
        </w:rPr>
      </w:pPr>
      <w:r>
        <w:rPr>
          <w:b/>
        </w:rPr>
        <w:t>Etc.</w:t>
      </w:r>
    </w:p>
    <w:sectPr w:rsidR="00706E9B">
      <w:headerReference w:type="default" r:id="rId31"/>
      <w:footerReference w:type="default" r:id="rId32"/>
      <w:pgSz w:w="12240" w:h="15840"/>
      <w:pgMar w:top="566" w:right="566" w:bottom="566" w:left="56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7BF" w:rsidRDefault="00CA67BF">
      <w:pPr>
        <w:spacing w:line="240" w:lineRule="auto"/>
      </w:pPr>
      <w:r>
        <w:separator/>
      </w:r>
    </w:p>
  </w:endnote>
  <w:endnote w:type="continuationSeparator" w:id="0">
    <w:p w:rsidR="00CA67BF" w:rsidRDefault="00CA67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E9B" w:rsidRDefault="00CA67BF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 w:rsidR="00653CCA">
      <w:fldChar w:fldCharType="separate"/>
    </w:r>
    <w:r w:rsidR="00653C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7BF" w:rsidRDefault="00CA67BF">
      <w:pPr>
        <w:spacing w:line="240" w:lineRule="auto"/>
      </w:pPr>
      <w:r>
        <w:separator/>
      </w:r>
    </w:p>
  </w:footnote>
  <w:footnote w:type="continuationSeparator" w:id="0">
    <w:p w:rsidR="00CA67BF" w:rsidRDefault="00CA67BF">
      <w:pPr>
        <w:spacing w:line="240" w:lineRule="auto"/>
      </w:pPr>
      <w:r>
        <w:continuationSeparator/>
      </w:r>
    </w:p>
  </w:footnote>
  <w:footnote w:id="1">
    <w:p w:rsidR="00706E9B" w:rsidRDefault="00CA67BF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https://www.zacks.com/stocks/zacks-rank</w:t>
      </w:r>
    </w:p>
  </w:footnote>
  <w:footnote w:id="2">
    <w:p w:rsidR="00706E9B" w:rsidRDefault="00CA67BF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Quartile mean is the average of first (Q1), second (Q2=median) and third (Q3) quartiles. It is an outlier-robust indicator.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E9B" w:rsidRDefault="00CA67BF">
    <w:pPr>
      <w:pBdr>
        <w:top w:val="nil"/>
        <w:left w:val="nil"/>
        <w:bottom w:val="nil"/>
        <w:right w:val="nil"/>
        <w:between w:val="nil"/>
      </w:pBdr>
    </w:pPr>
    <w:r>
      <w:t xml:space="preserve">Analysis of Zacks Rank System </w:t>
    </w:r>
    <w:r>
      <w:tab/>
    </w:r>
    <w:r>
      <w:tab/>
      <w:t xml:space="preserve">   by </w:t>
    </w:r>
    <w:r w:rsidR="00653CCA">
      <w:t>Dr. George Antal</w:t>
    </w:r>
    <w:r>
      <w:t xml:space="preserve">, 3DClick Ltd. </w:t>
    </w:r>
    <w:r>
      <w:tab/>
    </w:r>
    <w:r>
      <w:tab/>
    </w:r>
    <w:r>
      <w:tab/>
      <w:t xml:space="preserve"> 2021-</w:t>
    </w:r>
    <w:r w:rsidR="00653CCA">
      <w:t>10</w:t>
    </w:r>
    <w:r>
      <w:t>-</w:t>
    </w:r>
    <w:r w:rsidR="00653CCA">
      <w:t>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96495"/>
    <w:multiLevelType w:val="multilevel"/>
    <w:tmpl w:val="C3E6E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427E53"/>
    <w:multiLevelType w:val="multilevel"/>
    <w:tmpl w:val="17EC2F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E9B"/>
    <w:rsid w:val="00653CCA"/>
    <w:rsid w:val="00706E9B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773D6"/>
  <w15:docId w15:val="{6EDE31A7-874D-47CE-9BC8-D33E21E4F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53CC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CCA"/>
  </w:style>
  <w:style w:type="paragraph" w:styleId="Footer">
    <w:name w:val="footer"/>
    <w:basedOn w:val="Normal"/>
    <w:link w:val="FooterChar"/>
    <w:uiPriority w:val="99"/>
    <w:unhideWhenUsed/>
    <w:rsid w:val="00653CC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ocs.google.com/document/d/1YupIf59pQx9SGC6ML8Qcv3S1bF6p3cyjDPvnqB1dYks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www.zacks.com/performance_disclosur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1615</Words>
  <Characters>9208</Characters>
  <Application>Microsoft Office Word</Application>
  <DocSecurity>0</DocSecurity>
  <Lines>76</Lines>
  <Paragraphs>21</Paragraphs>
  <ScaleCrop>false</ScaleCrop>
  <Company/>
  <LinksUpToDate>false</LinksUpToDate>
  <CharactersWithSpaces>10802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gyantal</cp:lastModifiedBy>
  <cp:revision>2</cp:revision>
  <dcterms:created xsi:type="dcterms:W3CDTF">2022-02-04T10:45:00Z</dcterms:created>
  <dcterms:modified xsi:type="dcterms:W3CDTF">2022-02-04T10:47:00Z</dcterms:modified>
</cp:coreProperties>
</file>