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73" w:rsidRDefault="00485773" w:rsidP="0048577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485773" w:rsidRPr="00AA5891" w:rsidRDefault="00485773" w:rsidP="0048577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A5891">
        <w:rPr>
          <w:rFonts w:ascii="Times New Roman" w:eastAsia="Times New Roman" w:hAnsi="Times New Roman" w:cs="Times New Roman"/>
          <w:b/>
          <w:bCs/>
          <w:sz w:val="27"/>
          <w:szCs w:val="27"/>
          <w:lang w:eastAsia="en-GB"/>
        </w:rPr>
        <w:t xml:space="preserve">Beware the Wrath of VXX </w:t>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 xml:space="preserve">This should be a statement of the obvious, but a week doesn’t go by that I don’t see someone extolling the virtues of </w:t>
      </w:r>
      <w:hyperlink r:id="rId6" w:history="1">
        <w:r w:rsidRPr="00AA5891">
          <w:rPr>
            <w:rFonts w:ascii="Times New Roman" w:eastAsia="Times New Roman" w:hAnsi="Times New Roman" w:cs="Times New Roman"/>
            <w:color w:val="0000FF"/>
            <w:sz w:val="24"/>
            <w:szCs w:val="24"/>
            <w:u w:val="single"/>
            <w:lang w:eastAsia="en-GB"/>
          </w:rPr>
          <w:t>VXX</w:t>
        </w:r>
      </w:hyperlink>
      <w:r w:rsidRPr="00AA5891">
        <w:rPr>
          <w:rFonts w:ascii="Times New Roman" w:eastAsia="Times New Roman" w:hAnsi="Times New Roman" w:cs="Times New Roman"/>
          <w:sz w:val="24"/>
          <w:szCs w:val="24"/>
          <w:lang w:eastAsia="en-GB"/>
        </w:rPr>
        <w:t xml:space="preserve"> as a </w:t>
      </w:r>
      <w:r w:rsidRPr="00AA5891">
        <w:rPr>
          <w:rFonts w:ascii="Times New Roman" w:eastAsia="Times New Roman" w:hAnsi="Times New Roman" w:cs="Times New Roman"/>
          <w:i/>
          <w:iCs/>
          <w:sz w:val="24"/>
          <w:szCs w:val="24"/>
          <w:lang w:eastAsia="en-GB"/>
        </w:rPr>
        <w:t>free lunch</w:t>
      </w:r>
      <w:r w:rsidRPr="00AA5891">
        <w:rPr>
          <w:rFonts w:ascii="Times New Roman" w:eastAsia="Times New Roman" w:hAnsi="Times New Roman" w:cs="Times New Roman"/>
          <w:sz w:val="24"/>
          <w:szCs w:val="24"/>
          <w:lang w:eastAsia="en-GB"/>
        </w:rPr>
        <w:t xml:space="preserve"> (so perhaps it’s worthwhile to beat this dead horse once more)…</w:t>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Below is a graph of VXX since inception in 2009:</w:t>
      </w:r>
    </w:p>
    <w:p w:rsidR="00485773" w:rsidRPr="00AA5891" w:rsidRDefault="00485773" w:rsidP="00485773">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12BF0891" wp14:editId="45B867FC">
            <wp:extent cx="4762500" cy="2400300"/>
            <wp:effectExtent l="19050" t="0" r="0" b="0"/>
            <wp:docPr id="3" name="Picture 1" descr="http://marketsci.files.wordpress.com/2011/02/20110211-01.gif?w=500&amp;h=25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sci.files.wordpress.com/2011/02/20110211-01.gif?w=500&amp;h=252">
                      <a:hlinkClick r:id="rId7"/>
                    </pic:cNvPr>
                    <pic:cNvPicPr>
                      <a:picLocks noChangeAspect="1" noChangeArrowheads="1"/>
                    </pic:cNvPicPr>
                  </pic:nvPicPr>
                  <pic:blipFill>
                    <a:blip r:embed="rId8" cstate="print"/>
                    <a:srcRect/>
                    <a:stretch>
                      <a:fillRect/>
                    </a:stretch>
                  </pic:blipFill>
                  <pic:spPr bwMode="auto">
                    <a:xfrm>
                      <a:off x="0" y="0"/>
                      <a:ext cx="4762500" cy="2400300"/>
                    </a:xfrm>
                    <a:prstGeom prst="rect">
                      <a:avLst/>
                    </a:prstGeom>
                    <a:noFill/>
                    <a:ln w="9525">
                      <a:noFill/>
                      <a:miter lim="800000"/>
                      <a:headEnd/>
                      <a:tailEnd/>
                    </a:ln>
                  </pic:spPr>
                </pic:pic>
              </a:graphicData>
            </a:graphic>
          </wp:inline>
        </w:drawing>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For two years, VXX has been on a march towards zero. For those keeping score that’s a -93% return since inception, and on first blush, looks free lunch sexy for shorts.</w:t>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b/>
          <w:sz w:val="24"/>
          <w:szCs w:val="24"/>
          <w:highlight w:val="yellow"/>
          <w:lang w:eastAsia="en-GB"/>
        </w:rPr>
        <w:t xml:space="preserve">But VXX’s death march is a result of market fundamentals that are by their nature temporary, and </w:t>
      </w:r>
      <w:r w:rsidRPr="00B61D45">
        <w:rPr>
          <w:rFonts w:ascii="Times New Roman" w:eastAsia="Times New Roman" w:hAnsi="Times New Roman" w:cs="Times New Roman"/>
          <w:b/>
          <w:i/>
          <w:iCs/>
          <w:sz w:val="24"/>
          <w:szCs w:val="24"/>
          <w:highlight w:val="yellow"/>
          <w:lang w:eastAsia="en-GB"/>
        </w:rPr>
        <w:t>when</w:t>
      </w:r>
      <w:r w:rsidRPr="00AA5891">
        <w:rPr>
          <w:rFonts w:ascii="Times New Roman" w:eastAsia="Times New Roman" w:hAnsi="Times New Roman" w:cs="Times New Roman"/>
          <w:b/>
          <w:sz w:val="24"/>
          <w:szCs w:val="24"/>
          <w:highlight w:val="yellow"/>
          <w:lang w:eastAsia="en-GB"/>
        </w:rPr>
        <w:t xml:space="preserve"> (not </w:t>
      </w:r>
      <w:r w:rsidRPr="00B61D45">
        <w:rPr>
          <w:rFonts w:ascii="Times New Roman" w:eastAsia="Times New Roman" w:hAnsi="Times New Roman" w:cs="Times New Roman"/>
          <w:b/>
          <w:i/>
          <w:iCs/>
          <w:sz w:val="24"/>
          <w:szCs w:val="24"/>
          <w:highlight w:val="yellow"/>
          <w:lang w:eastAsia="en-GB"/>
        </w:rPr>
        <w:t>if</w:t>
      </w:r>
      <w:r w:rsidRPr="00AA5891">
        <w:rPr>
          <w:rFonts w:ascii="Times New Roman" w:eastAsia="Times New Roman" w:hAnsi="Times New Roman" w:cs="Times New Roman"/>
          <w:b/>
          <w:sz w:val="24"/>
          <w:szCs w:val="24"/>
          <w:highlight w:val="yellow"/>
          <w:lang w:eastAsia="en-GB"/>
        </w:rPr>
        <w:t>) big volatility/backwardation returns, the wrath of VXX will devour the shorts whole</w:t>
      </w:r>
      <w:r w:rsidRPr="00AA5891">
        <w:rPr>
          <w:rFonts w:ascii="Times New Roman" w:eastAsia="Times New Roman" w:hAnsi="Times New Roman" w:cs="Times New Roman"/>
          <w:sz w:val="24"/>
          <w:szCs w:val="24"/>
          <w:highlight w:val="yellow"/>
          <w:lang w:eastAsia="en-GB"/>
        </w:rPr>
        <w:t>.</w:t>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 xml:space="preserve">Below is the </w:t>
      </w:r>
      <w:hyperlink r:id="rId9" w:history="1">
        <w:r w:rsidRPr="00AA5891">
          <w:rPr>
            <w:rFonts w:ascii="Times New Roman" w:eastAsia="Times New Roman" w:hAnsi="Times New Roman" w:cs="Times New Roman"/>
            <w:color w:val="0000FF"/>
            <w:sz w:val="24"/>
            <w:szCs w:val="24"/>
            <w:u w:val="single"/>
            <w:lang w:eastAsia="en-GB"/>
          </w:rPr>
          <w:t>S&amp;P 500 VIX Short-term Futures TR Index</w:t>
        </w:r>
      </w:hyperlink>
      <w:r w:rsidRPr="00AA5891">
        <w:rPr>
          <w:rFonts w:ascii="Times New Roman" w:eastAsia="Times New Roman" w:hAnsi="Times New Roman" w:cs="Times New Roman"/>
          <w:sz w:val="24"/>
          <w:szCs w:val="24"/>
          <w:lang w:eastAsia="en-GB"/>
        </w:rPr>
        <w:t xml:space="preserve">, which VXX tracks, back to 12/2005 (giving us 3+ </w:t>
      </w:r>
      <w:proofErr w:type="gramStart"/>
      <w:r w:rsidRPr="00AA5891">
        <w:rPr>
          <w:rFonts w:ascii="Times New Roman" w:eastAsia="Times New Roman" w:hAnsi="Times New Roman" w:cs="Times New Roman"/>
          <w:sz w:val="24"/>
          <w:szCs w:val="24"/>
          <w:lang w:eastAsia="en-GB"/>
        </w:rPr>
        <w:t>years</w:t>
      </w:r>
      <w:proofErr w:type="gramEnd"/>
      <w:r w:rsidRPr="00AA5891">
        <w:rPr>
          <w:rFonts w:ascii="Times New Roman" w:eastAsia="Times New Roman" w:hAnsi="Times New Roman" w:cs="Times New Roman"/>
          <w:sz w:val="24"/>
          <w:szCs w:val="24"/>
          <w:lang w:eastAsia="en-GB"/>
        </w:rPr>
        <w:t xml:space="preserve"> additional data):</w:t>
      </w:r>
    </w:p>
    <w:p w:rsidR="00485773" w:rsidRPr="00AA5891" w:rsidRDefault="00485773" w:rsidP="00485773">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lastRenderedPageBreak/>
        <w:drawing>
          <wp:inline distT="0" distB="0" distL="0" distR="0">
            <wp:extent cx="4762500" cy="2867025"/>
            <wp:effectExtent l="19050" t="0" r="0" b="0"/>
            <wp:docPr id="1" name="Picture 2" descr="http://marketsci.files.wordpress.com/2011/02/20110211-02.gif?w=500&amp;h=30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ketsci.files.wordpress.com/2011/02/20110211-02.gif?w=500&amp;h=301">
                      <a:hlinkClick r:id="rId10"/>
                    </pic:cNvPr>
                    <pic:cNvPicPr>
                      <a:picLocks noChangeAspect="1" noChangeArrowheads="1"/>
                    </pic:cNvPicPr>
                  </pic:nvPicPr>
                  <pic:blipFill>
                    <a:blip r:embed="rId11" cstate="print"/>
                    <a:srcRect/>
                    <a:stretch>
                      <a:fillRect/>
                    </a:stretch>
                  </pic:blipFill>
                  <pic:spPr bwMode="auto">
                    <a:xfrm>
                      <a:off x="0" y="0"/>
                      <a:ext cx="4762500" cy="2867025"/>
                    </a:xfrm>
                    <a:prstGeom prst="rect">
                      <a:avLst/>
                    </a:prstGeom>
                    <a:noFill/>
                    <a:ln w="9525">
                      <a:noFill/>
                      <a:miter lim="800000"/>
                      <a:headEnd/>
                      <a:tailEnd/>
                    </a:ln>
                  </pic:spPr>
                </pic:pic>
              </a:graphicData>
            </a:graphic>
          </wp:inline>
        </w:drawing>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 xml:space="preserve">The period since the ETF VXX launched is in grey and all prior data is in red. It’s clear from this second graph that VXX was the beneficiary of </w:t>
      </w:r>
      <w:r w:rsidRPr="00AA5891">
        <w:rPr>
          <w:rFonts w:ascii="Times New Roman" w:eastAsia="Times New Roman" w:hAnsi="Times New Roman" w:cs="Times New Roman"/>
          <w:i/>
          <w:iCs/>
          <w:sz w:val="24"/>
          <w:szCs w:val="24"/>
          <w:lang w:eastAsia="en-GB"/>
        </w:rPr>
        <w:t>very</w:t>
      </w:r>
      <w:r w:rsidRPr="00AA5891">
        <w:rPr>
          <w:rFonts w:ascii="Times New Roman" w:eastAsia="Times New Roman" w:hAnsi="Times New Roman" w:cs="Times New Roman"/>
          <w:sz w:val="24"/>
          <w:szCs w:val="24"/>
          <w:lang w:eastAsia="en-GB"/>
        </w:rPr>
        <w:t xml:space="preserve"> fortuitous timing.</w:t>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 xml:space="preserve">Note the spike that would have occurred in VXX during the financial crises in late 2008 – </w:t>
      </w:r>
      <w:r w:rsidRPr="00AA5891">
        <w:rPr>
          <w:rFonts w:ascii="Times New Roman" w:eastAsia="Times New Roman" w:hAnsi="Times New Roman" w:cs="Times New Roman"/>
          <w:b/>
          <w:sz w:val="24"/>
          <w:szCs w:val="24"/>
          <w:highlight w:val="yellow"/>
          <w:lang w:eastAsia="en-GB"/>
        </w:rPr>
        <w:t>that’s a 300% gain (loss) for longs (shorts) in the space of 3 months</w:t>
      </w:r>
      <w:r w:rsidRPr="00AA5891">
        <w:rPr>
          <w:rFonts w:ascii="Times New Roman" w:eastAsia="Times New Roman" w:hAnsi="Times New Roman" w:cs="Times New Roman"/>
          <w:sz w:val="24"/>
          <w:szCs w:val="24"/>
          <w:lang w:eastAsia="en-GB"/>
        </w:rPr>
        <w:t>.</w:t>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 xml:space="preserve">The point of this post is not that trading VXX short is bad. I take short VXX (or more accurately, long </w:t>
      </w:r>
      <w:hyperlink r:id="rId12" w:history="1">
        <w:r w:rsidRPr="00AA5891">
          <w:rPr>
            <w:rFonts w:ascii="Times New Roman" w:eastAsia="Times New Roman" w:hAnsi="Times New Roman" w:cs="Times New Roman"/>
            <w:color w:val="0000FF"/>
            <w:sz w:val="24"/>
            <w:szCs w:val="24"/>
            <w:u w:val="single"/>
            <w:lang w:eastAsia="en-GB"/>
          </w:rPr>
          <w:t>XIV</w:t>
        </w:r>
      </w:hyperlink>
      <w:r w:rsidRPr="00AA5891">
        <w:rPr>
          <w:rFonts w:ascii="Times New Roman" w:eastAsia="Times New Roman" w:hAnsi="Times New Roman" w:cs="Times New Roman"/>
          <w:sz w:val="24"/>
          <w:szCs w:val="24"/>
          <w:lang w:eastAsia="en-GB"/>
        </w:rPr>
        <w:t>) positions in my own </w:t>
      </w:r>
      <w:proofErr w:type="spellStart"/>
      <w:r w:rsidRPr="00AA5891">
        <w:rPr>
          <w:rFonts w:ascii="Times New Roman" w:eastAsia="Times New Roman" w:hAnsi="Times New Roman" w:cs="Times New Roman"/>
          <w:sz w:val="24"/>
          <w:szCs w:val="24"/>
          <w:lang w:eastAsia="en-GB"/>
        </w:rPr>
        <w:t>vol</w:t>
      </w:r>
      <w:proofErr w:type="spellEnd"/>
      <w:r w:rsidRPr="00AA5891">
        <w:rPr>
          <w:rFonts w:ascii="Times New Roman" w:eastAsia="Times New Roman" w:hAnsi="Times New Roman" w:cs="Times New Roman"/>
          <w:sz w:val="24"/>
          <w:szCs w:val="24"/>
          <w:lang w:eastAsia="en-GB"/>
        </w:rPr>
        <w:t xml:space="preserve"> trading.</w:t>
      </w:r>
    </w:p>
    <w:p w:rsidR="00485773" w:rsidRPr="00AA5891" w:rsidRDefault="00485773" w:rsidP="00485773">
      <w:pPr>
        <w:spacing w:before="100" w:beforeAutospacing="1" w:after="100" w:afterAutospacing="1" w:line="240" w:lineRule="auto"/>
        <w:rPr>
          <w:rFonts w:ascii="Times New Roman" w:eastAsia="Times New Roman" w:hAnsi="Times New Roman" w:cs="Times New Roman"/>
          <w:sz w:val="24"/>
          <w:szCs w:val="24"/>
          <w:lang w:eastAsia="en-GB"/>
        </w:rPr>
      </w:pPr>
      <w:r w:rsidRPr="00AA5891">
        <w:rPr>
          <w:rFonts w:ascii="Times New Roman" w:eastAsia="Times New Roman" w:hAnsi="Times New Roman" w:cs="Times New Roman"/>
          <w:sz w:val="24"/>
          <w:szCs w:val="24"/>
          <w:lang w:eastAsia="en-GB"/>
        </w:rPr>
        <w:t xml:space="preserve">The point is that VXX is not a free lunch, and that when volatility and the VIX term structure inevitably turn, shorts need to be prepared to </w:t>
      </w:r>
      <w:r w:rsidRPr="00AA5891">
        <w:rPr>
          <w:rFonts w:ascii="Times New Roman" w:eastAsia="Times New Roman" w:hAnsi="Times New Roman" w:cs="Times New Roman"/>
          <w:i/>
          <w:iCs/>
          <w:sz w:val="24"/>
          <w:szCs w:val="24"/>
          <w:lang w:eastAsia="en-GB"/>
        </w:rPr>
        <w:t>quickly</w:t>
      </w:r>
      <w:r w:rsidRPr="00AA5891">
        <w:rPr>
          <w:rFonts w:ascii="Times New Roman" w:eastAsia="Times New Roman" w:hAnsi="Times New Roman" w:cs="Times New Roman"/>
          <w:sz w:val="24"/>
          <w:szCs w:val="24"/>
          <w:lang w:eastAsia="en-GB"/>
        </w:rPr>
        <w:t xml:space="preserve"> let go of this beloved trade.</w:t>
      </w:r>
    </w:p>
    <w:p w:rsidR="00485773" w:rsidRDefault="00485773" w:rsidP="00485773">
      <w:pPr>
        <w:pStyle w:val="NormalWeb"/>
        <w:rPr>
          <w:rStyle w:val="Strong"/>
        </w:rPr>
      </w:pPr>
    </w:p>
    <w:p w:rsidR="00485773" w:rsidRPr="002702A3" w:rsidRDefault="00485773" w:rsidP="00485773">
      <w:pPr>
        <w:pStyle w:val="NormalWeb"/>
        <w:rPr>
          <w:b/>
          <w:color w:val="548DD4" w:themeColor="text2" w:themeTint="99"/>
        </w:rPr>
      </w:pPr>
      <w:r w:rsidRPr="002702A3">
        <w:rPr>
          <w:rStyle w:val="Strong"/>
          <w:b w:val="0"/>
          <w:color w:val="548DD4" w:themeColor="text2" w:themeTint="99"/>
        </w:rPr>
        <w:t>According to Michael, there are basically two ways to trade these products (straight long/short):</w:t>
      </w:r>
    </w:p>
    <w:p w:rsidR="00485773" w:rsidRDefault="00485773" w:rsidP="00485773">
      <w:pPr>
        <w:pStyle w:val="NormalWeb"/>
        <w:numPr>
          <w:ilvl w:val="0"/>
          <w:numId w:val="5"/>
        </w:numPr>
      </w:pPr>
      <w:r w:rsidRPr="00D1355A">
        <w:rPr>
          <w:b/>
        </w:rPr>
        <w:t>One is by following the VIX futures term-structure (TS).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w:t>
      </w:r>
      <w:r>
        <w:rPr>
          <w:rStyle w:val="apple-converted-space"/>
          <w:rFonts w:ascii="Trebuchet MS" w:eastAsiaTheme="majorEastAsia" w:hAnsi="Trebuchet MS"/>
          <w:color w:val="333333"/>
          <w:sz w:val="20"/>
          <w:szCs w:val="20"/>
        </w:rPr>
        <w:t> </w:t>
      </w:r>
      <w:proofErr w:type="gramStart"/>
      <w:r>
        <w:rPr>
          <w:rStyle w:val="Emphasis"/>
          <w:rFonts w:ascii="Trebuchet MS" w:hAnsi="Trebuchet MS"/>
          <w:color w:val="333333"/>
          <w:sz w:val="20"/>
          <w:szCs w:val="20"/>
        </w:rPr>
        <w:t>following</w:t>
      </w:r>
      <w:proofErr w:type="gramEnd"/>
      <w:r>
        <w:rPr>
          <w:rStyle w:val="Emphasis"/>
          <w:rFonts w:ascii="Trebuchet MS" w:hAnsi="Trebuchet MS"/>
          <w:color w:val="333333"/>
          <w:sz w:val="20"/>
          <w:szCs w:val="20"/>
        </w:rPr>
        <w:t xml:space="preserve"> the VIX futures term-structure</w:t>
      </w:r>
      <w:r>
        <w:rPr>
          <w:rFonts w:ascii="Trebuchet MS" w:hAnsi="Trebuchet MS"/>
          <w:color w:val="333333"/>
          <w:sz w:val="20"/>
          <w:szCs w:val="20"/>
        </w:rPr>
        <w: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As the chart below shows, most </w:t>
      </w:r>
      <w:r w:rsidRPr="008E19E5">
        <w:rPr>
          <w:rFonts w:ascii="Trebuchet MS" w:hAnsi="Trebuchet MS"/>
          <w:color w:val="333333"/>
          <w:sz w:val="20"/>
          <w:szCs w:val="20"/>
          <w:highlight w:val="yellow"/>
        </w:rPr>
        <w:t xml:space="preserve">of the time the term-structure acts as a strong tailwind in </w:t>
      </w:r>
      <w:proofErr w:type="spellStart"/>
      <w:r w:rsidRPr="008E19E5">
        <w:rPr>
          <w:rFonts w:ascii="Trebuchet MS" w:hAnsi="Trebuchet MS"/>
          <w:color w:val="333333"/>
          <w:sz w:val="20"/>
          <w:szCs w:val="20"/>
          <w:highlight w:val="yellow"/>
        </w:rPr>
        <w:t>favor</w:t>
      </w:r>
      <w:proofErr w:type="spellEnd"/>
      <w:r w:rsidRPr="008E19E5">
        <w:rPr>
          <w:rFonts w:ascii="Trebuchet MS" w:hAnsi="Trebuchet MS"/>
          <w:color w:val="333333"/>
          <w:sz w:val="20"/>
          <w:szCs w:val="20"/>
          <w:highlight w:val="yellow"/>
        </w:rPr>
        <w:t xml:space="preserve"> of either trading short volatility (ex. short VXX/long XIV) or long</w:t>
      </w:r>
      <w:r>
        <w:rPr>
          <w:rFonts w:ascii="Trebuchet MS" w:hAnsi="Trebuchet MS"/>
          <w:color w:val="333333"/>
          <w:sz w:val="20"/>
          <w:szCs w:val="20"/>
        </w:rPr>
        <w:t>.</w:t>
      </w:r>
    </w:p>
    <w:p w:rsidR="00485773" w:rsidRDefault="00485773" w:rsidP="00485773">
      <w:pPr>
        <w:pStyle w:val="NormalWeb"/>
        <w:ind w:left="1440"/>
      </w:pPr>
      <w:r w:rsidRPr="00DD13EA">
        <w:rPr>
          <w:highlight w:val="yellow"/>
        </w:rPr>
        <w:t xml:space="preserve">I would go so far as to say I think it’s wrong to think of these ETF products as VIX tracking at all. The impact of the futures term-structure is almost always the real driver of returns </w:t>
      </w:r>
      <w:proofErr w:type="gramStart"/>
      <w:r w:rsidRPr="00DD13EA">
        <w:rPr>
          <w:highlight w:val="yellow"/>
        </w:rPr>
        <w:t>over a longer periods</w:t>
      </w:r>
      <w:proofErr w:type="gramEnd"/>
      <w:r w:rsidRPr="00DD13EA">
        <w:rPr>
          <w:highlight w:val="yellow"/>
        </w:rPr>
        <w:t>, not the underlying VIX index (i.e. beta).</w:t>
      </w:r>
      <w:r>
        <w:t xml:space="preserve"> </w:t>
      </w:r>
    </w:p>
    <w:p w:rsidR="00485773" w:rsidRDefault="00485773" w:rsidP="00485773">
      <w:pPr>
        <w:pStyle w:val="NormalWeb"/>
        <w:ind w:left="1440"/>
      </w:pPr>
      <w:r w:rsidRPr="00DD13EA">
        <w:rPr>
          <w:highlight w:val="yellow"/>
        </w:rPr>
        <w:t xml:space="preserve">Even during times like now when the VIX is spiking, </w:t>
      </w:r>
      <w:r w:rsidRPr="00D1355A">
        <w:rPr>
          <w:b/>
          <w:highlight w:val="yellow"/>
        </w:rPr>
        <w:t>backwardation is still a big (if not the biggest?) contributor to the corresponding spike in VXX</w:t>
      </w:r>
      <w:r w:rsidRPr="00DD13EA">
        <w:rPr>
          <w:highlight w:val="yellow"/>
        </w:rPr>
        <w:t xml:space="preserve"> (as opposed to beta).</w:t>
      </w:r>
    </w:p>
    <w:p w:rsidR="00485773" w:rsidRDefault="00485773" w:rsidP="0048577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drawing>
          <wp:inline distT="0" distB="0" distL="0" distR="0">
            <wp:extent cx="4762500" cy="2867025"/>
            <wp:effectExtent l="19050" t="0" r="0" b="0"/>
            <wp:docPr id="4" name="Picture 1" descr="http://marketsci.files.wordpress.com/2012/04/20120411-01.gif?w=500&amp;h=30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sci.files.wordpress.com/2012/04/20120411-01.gif?w=500&amp;h=301">
                      <a:hlinkClick r:id="rId13"/>
                    </pic:cNvPr>
                    <pic:cNvPicPr>
                      <a:picLocks noChangeAspect="1" noChangeArrowheads="1"/>
                    </pic:cNvPicPr>
                  </pic:nvPicPr>
                  <pic:blipFill>
                    <a:blip r:embed="rId14" cstate="print"/>
                    <a:srcRect/>
                    <a:stretch>
                      <a:fillRect/>
                    </a:stretch>
                  </pic:blipFill>
                  <pic:spPr bwMode="auto">
                    <a:xfrm>
                      <a:off x="0" y="0"/>
                      <a:ext cx="4762500" cy="2867025"/>
                    </a:xfrm>
                    <a:prstGeom prst="rect">
                      <a:avLst/>
                    </a:prstGeom>
                    <a:noFill/>
                    <a:ln w="9525">
                      <a:noFill/>
                      <a:miter lim="800000"/>
                      <a:headEnd/>
                      <a:tailEnd/>
                    </a:ln>
                  </pic:spPr>
                </pic:pic>
              </a:graphicData>
            </a:graphic>
          </wp:inline>
        </w:drawing>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2D7A5A">
        <w:rPr>
          <w:rFonts w:ascii="Trebuchet MS" w:hAnsi="Trebuchet MS"/>
          <w:color w:val="333333"/>
          <w:sz w:val="20"/>
          <w:szCs w:val="20"/>
          <w:highlight w:val="yellow"/>
        </w:rPr>
        <w:t xml:space="preserve">The chart shows my estimate of the average daily impact that the VIX futures term-structure had on VXX over the previous 63-days (3 months). </w:t>
      </w:r>
      <w:r w:rsidRPr="00D1355A">
        <w:rPr>
          <w:rFonts w:ascii="Trebuchet MS" w:hAnsi="Trebuchet MS"/>
          <w:color w:val="333333"/>
          <w:sz w:val="20"/>
          <w:szCs w:val="20"/>
        </w:rPr>
        <w:t>You can more or less flip these results for XIV</w:t>
      </w:r>
      <w:r w:rsidRPr="002D7A5A">
        <w:rPr>
          <w:rFonts w:ascii="Trebuchet MS" w:hAnsi="Trebuchet MS"/>
          <w:color w:val="333333"/>
          <w:sz w:val="20"/>
          <w:szCs w:val="20"/>
          <w:highlight w:val="yellow"/>
        </w:rPr>
        <w: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For example, if the chart reads +0.5%, that means the term-structure boosted VXX (regardless of changes in the VIX) by 0.5% per day over </w:t>
      </w:r>
      <w:proofErr w:type="gramStart"/>
      <w:r>
        <w:rPr>
          <w:rFonts w:ascii="Trebuchet MS" w:hAnsi="Trebuchet MS"/>
          <w:color w:val="333333"/>
          <w:sz w:val="20"/>
          <w:szCs w:val="20"/>
        </w:rPr>
        <w:t>that</w:t>
      </w:r>
      <w:proofErr w:type="gramEnd"/>
      <w:r>
        <w:rPr>
          <w:rFonts w:ascii="Trebuchet MS" w:hAnsi="Trebuchet MS"/>
          <w:color w:val="333333"/>
          <w:sz w:val="20"/>
          <w:szCs w:val="20"/>
        </w:rPr>
        <w:t xml:space="preserve"> 3 months (or about 251% annualized).</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Style w:val="Emphasis"/>
          <w:rFonts w:ascii="Trebuchet MS" w:hAnsi="Trebuchet MS"/>
          <w:color w:val="333333"/>
          <w:sz w:val="20"/>
          <w:szCs w:val="20"/>
        </w:rPr>
        <w:t>Geek note: I’m using “term-structure” loosely to mean roll yield, time decay, and all other factors not directly related to immediate changes in the VIX itself.</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1C36CE">
        <w:rPr>
          <w:rFonts w:ascii="Trebuchet MS" w:hAnsi="Trebuchet MS"/>
          <w:b/>
          <w:color w:val="333333"/>
          <w:sz w:val="20"/>
          <w:szCs w:val="20"/>
          <w:highlight w:val="yellow"/>
        </w:rPr>
        <w:t>I don’t want to share the math on this one because I think this is one of the competitive advantages of</w:t>
      </w:r>
      <w:r w:rsidRPr="001C36CE">
        <w:rPr>
          <w:rStyle w:val="apple-converted-space"/>
          <w:rFonts w:ascii="Trebuchet MS" w:eastAsiaTheme="majorEastAsia" w:hAnsi="Trebuchet MS"/>
          <w:b/>
          <w:color w:val="333333"/>
          <w:sz w:val="20"/>
          <w:szCs w:val="20"/>
        </w:rPr>
        <w:t> </w:t>
      </w:r>
      <w:hyperlink r:id="rId15" w:history="1">
        <w:r w:rsidRPr="001C36CE">
          <w:rPr>
            <w:rStyle w:val="Hyperlink"/>
            <w:rFonts w:ascii="Trebuchet MS" w:eastAsiaTheme="majorEastAsia" w:hAnsi="Trebuchet MS"/>
            <w:b/>
            <w:color w:val="DA1071"/>
            <w:sz w:val="20"/>
            <w:szCs w:val="20"/>
          </w:rPr>
          <w:t>my model</w:t>
        </w:r>
      </w:hyperlink>
      <w:r>
        <w:rPr>
          <w:rFonts w:ascii="Trebuchet MS" w:hAnsi="Trebuchet MS"/>
          <w:color w:val="333333"/>
          <w:sz w:val="20"/>
          <w:szCs w:val="20"/>
        </w:rPr>
        <w:t>, but you could get in the ballpark simply comparing the first/second month futures contracts.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Style w:val="Strong"/>
          <w:rFonts w:ascii="Trebuchet MS" w:hAnsi="Trebuchet MS"/>
          <w:color w:val="333333"/>
          <w:sz w:val="20"/>
          <w:szCs w:val="20"/>
        </w:rPr>
        <w:t>The Strategy</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D1355A">
        <w:rPr>
          <w:rFonts w:ascii="Trebuchet MS" w:hAnsi="Trebuchet MS"/>
          <w:b/>
          <w:color w:val="333333"/>
          <w:sz w:val="20"/>
          <w:szCs w:val="20"/>
          <w:highlight w:val="yellow"/>
        </w:rPr>
        <w:t>Keeping it really simple, let’s assume we bought VXX at the close when the values in the chart above were positive, and bought XIV when the values in the chart were negative. This is just a proof of concept</w:t>
      </w:r>
      <w:r w:rsidRPr="008E19E5">
        <w:rPr>
          <w:rFonts w:ascii="Trebuchet MS" w:hAnsi="Trebuchet MS"/>
          <w:color w:val="333333"/>
          <w:sz w:val="20"/>
          <w:szCs w:val="20"/>
          <w:highlight w:val="yellow"/>
        </w:rPr>
        <w:t>, so I’m ignoring transaction costs/slippage.</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lastRenderedPageBreak/>
        <w:drawing>
          <wp:inline distT="0" distB="0" distL="0" distR="0">
            <wp:extent cx="4762500" cy="2867025"/>
            <wp:effectExtent l="19050" t="0" r="0" b="0"/>
            <wp:docPr id="8" name="Picture 2" descr="http://marketsci.files.wordpress.com/2012/04/20120411-02.gif?w=500&amp;h=3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ketsci.files.wordpress.com/2012/04/20120411-02.gif?w=500&amp;h=301">
                      <a:hlinkClick r:id="rId16"/>
                    </pic:cNvPr>
                    <pic:cNvPicPr>
                      <a:picLocks noChangeAspect="1" noChangeArrowheads="1"/>
                    </pic:cNvPicPr>
                  </pic:nvPicPr>
                  <pic:blipFill>
                    <a:blip r:embed="rId17" cstate="print"/>
                    <a:srcRect/>
                    <a:stretch>
                      <a:fillRect/>
                    </a:stretch>
                  </pic:blipFill>
                  <pic:spPr bwMode="auto">
                    <a:xfrm>
                      <a:off x="0" y="0"/>
                      <a:ext cx="4762500" cy="2867025"/>
                    </a:xfrm>
                    <a:prstGeom prst="rect">
                      <a:avLst/>
                    </a:prstGeom>
                    <a:noFill/>
                    <a:ln w="9525">
                      <a:noFill/>
                      <a:miter lim="800000"/>
                      <a:headEnd/>
                      <a:tailEnd/>
                    </a:ln>
                  </pic:spPr>
                </pic:pic>
              </a:graphicData>
            </a:graphic>
          </wp:inline>
        </w:drawing>
      </w:r>
      <w:r>
        <w:rPr>
          <w:rFonts w:ascii="Trebuchet MS" w:hAnsi="Trebuchet MS"/>
          <w:color w:val="333333"/>
          <w:sz w:val="20"/>
          <w:szCs w:val="20"/>
        </w:rPr>
        <w:br/>
      </w:r>
      <w:r>
        <w:rPr>
          <w:rFonts w:ascii="Trebuchet MS" w:hAnsi="Trebuchet MS"/>
          <w:color w:val="888888"/>
          <w:sz w:val="20"/>
          <w:szCs w:val="20"/>
        </w:rPr>
        <w:t>[</w:t>
      </w:r>
      <w:proofErr w:type="gramStart"/>
      <w:r>
        <w:rPr>
          <w:rFonts w:ascii="Trebuchet MS" w:hAnsi="Trebuchet MS"/>
          <w:color w:val="888888"/>
          <w:sz w:val="20"/>
          <w:szCs w:val="20"/>
        </w:rPr>
        <w:t>logarithmically-scaled</w:t>
      </w:r>
      <w:proofErr w:type="gramEnd"/>
      <w:r>
        <w:rPr>
          <w:rFonts w:ascii="Trebuchet MS" w:hAnsi="Trebuchet MS"/>
          <w:color w:val="888888"/>
          <w:sz w:val="20"/>
          <w:szCs w:val="20"/>
        </w:rPr>
        <w:t>, growth of $10,000]</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This strategy is overly simple, but would still have put up impressive numbers: </w:t>
      </w:r>
      <w:r w:rsidRPr="002D7A5A">
        <w:rPr>
          <w:rFonts w:ascii="Trebuchet MS" w:hAnsi="Trebuchet MS"/>
          <w:color w:val="333333"/>
          <w:sz w:val="20"/>
          <w:szCs w:val="20"/>
          <w:highlight w:val="yellow"/>
        </w:rPr>
        <w:t xml:space="preserve">a 57% annualized return with </w:t>
      </w:r>
      <w:r w:rsidRPr="00C91B13">
        <w:rPr>
          <w:rFonts w:ascii="Trebuchet MS" w:hAnsi="Trebuchet MS"/>
          <w:b/>
          <w:color w:val="333333"/>
          <w:sz w:val="20"/>
          <w:szCs w:val="20"/>
          <w:highlight w:val="yellow"/>
        </w:rPr>
        <w:t>only 8 trades per year, since 06/2004</w:t>
      </w:r>
      <w:r>
        <w:rPr>
          <w:rFonts w:ascii="Trebuchet MS" w:hAnsi="Trebuchet MS"/>
          <w:color w:val="333333"/>
          <w:sz w:val="20"/>
          <w:szCs w:val="20"/>
        </w:rPr>
        <w:t>.</w:t>
      </w:r>
    </w:p>
    <w:p w:rsidR="00485773" w:rsidRPr="00D40C82" w:rsidRDefault="00485773" w:rsidP="00485773">
      <w:pPr>
        <w:pStyle w:val="NormalWeb"/>
        <w:shd w:val="clear" w:color="auto" w:fill="FFFFFF"/>
        <w:spacing w:before="195" w:beforeAutospacing="0" w:after="195" w:afterAutospacing="0" w:line="285" w:lineRule="atLeast"/>
        <w:rPr>
          <w:rFonts w:ascii="Trebuchet MS" w:hAnsi="Trebuchet MS"/>
          <w:color w:val="548DD4" w:themeColor="text2" w:themeTint="99"/>
          <w:sz w:val="20"/>
          <w:szCs w:val="20"/>
        </w:rPr>
      </w:pPr>
      <w:r w:rsidRPr="00D40C82">
        <w:rPr>
          <w:rFonts w:ascii="Trebuchet MS" w:hAnsi="Trebuchet MS"/>
          <w:color w:val="548DD4" w:themeColor="text2" w:themeTint="99"/>
          <w:sz w:val="20"/>
          <w:szCs w:val="20"/>
        </w:rPr>
        <w:t>How could he have only 8 trades a year?</w:t>
      </w:r>
      <w:r w:rsidR="00C74343">
        <w:rPr>
          <w:rFonts w:ascii="Trebuchet MS" w:hAnsi="Trebuchet MS"/>
          <w:color w:val="548DD4" w:themeColor="text2" w:themeTint="99"/>
          <w:sz w:val="20"/>
          <w:szCs w:val="20"/>
        </w:rPr>
        <w:t xml:space="preserve">  </w:t>
      </w:r>
      <w:r w:rsidR="00C74343" w:rsidRPr="00C74343">
        <w:rPr>
          <w:rFonts w:ascii="Trebuchet MS" w:hAnsi="Trebuchet MS"/>
          <w:color w:val="548DD4" w:themeColor="text2" w:themeTint="99"/>
          <w:sz w:val="20"/>
          <w:szCs w:val="20"/>
          <w:highlight w:val="cyan"/>
        </w:rPr>
        <w:t>(</w:t>
      </w:r>
      <w:proofErr w:type="gramStart"/>
      <w:r w:rsidR="00C74343" w:rsidRPr="00C74343">
        <w:rPr>
          <w:rFonts w:ascii="Trebuchet MS" w:hAnsi="Trebuchet MS"/>
          <w:color w:val="548DD4" w:themeColor="text2" w:themeTint="99"/>
          <w:sz w:val="20"/>
          <w:szCs w:val="20"/>
          <w:highlight w:val="cyan"/>
        </w:rPr>
        <w:t>see</w:t>
      </w:r>
      <w:proofErr w:type="gramEnd"/>
      <w:r w:rsidR="00C74343" w:rsidRPr="00C74343">
        <w:rPr>
          <w:rFonts w:ascii="Trebuchet MS" w:hAnsi="Trebuchet MS"/>
          <w:color w:val="548DD4" w:themeColor="text2" w:themeTint="99"/>
          <w:sz w:val="20"/>
          <w:szCs w:val="20"/>
          <w:highlight w:val="cyan"/>
        </w:rPr>
        <w:t xml:space="preserve"> the previous chart, 2 charts earlier, there is a trade when we cross the 0 line)</w:t>
      </w:r>
    </w:p>
    <w:p w:rsidR="00485773" w:rsidRPr="00D1355A" w:rsidRDefault="00485773" w:rsidP="00485773">
      <w:pPr>
        <w:pStyle w:val="NormalWeb"/>
        <w:shd w:val="clear" w:color="auto" w:fill="FFFFFF"/>
        <w:spacing w:before="195" w:beforeAutospacing="0" w:after="195" w:afterAutospacing="0" w:line="285" w:lineRule="atLeast"/>
        <w:rPr>
          <w:rFonts w:ascii="Trebuchet MS" w:hAnsi="Trebuchet MS"/>
          <w:color w:val="548DD4" w:themeColor="text2" w:themeTint="99"/>
          <w:sz w:val="20"/>
          <w:szCs w:val="20"/>
        </w:rPr>
      </w:pPr>
      <w:r w:rsidRPr="00D1355A">
        <w:rPr>
          <w:rFonts w:ascii="Trebuchet MS" w:hAnsi="Trebuchet MS"/>
          <w:color w:val="548DD4" w:themeColor="text2" w:themeTint="99"/>
          <w:sz w:val="20"/>
          <w:szCs w:val="20"/>
        </w:rPr>
        <w:t xml:space="preserve">But </w:t>
      </w:r>
      <w:r w:rsidRPr="00DC0460">
        <w:rPr>
          <w:rFonts w:ascii="Trebuchet MS" w:hAnsi="Trebuchet MS"/>
          <w:color w:val="548DD4" w:themeColor="text2" w:themeTint="99"/>
          <w:sz w:val="20"/>
          <w:szCs w:val="20"/>
          <w:highlight w:val="cyan"/>
        </w:rPr>
        <w:t>flat performance f</w:t>
      </w:r>
      <w:r w:rsidRPr="007B707B">
        <w:rPr>
          <w:rFonts w:ascii="Trebuchet MS" w:hAnsi="Trebuchet MS"/>
          <w:color w:val="548DD4" w:themeColor="text2" w:themeTint="99"/>
          <w:sz w:val="20"/>
          <w:szCs w:val="20"/>
          <w:highlight w:val="cyan"/>
        </w:rPr>
        <w:t>rom 2006 to 2010 (almost 4 years</w:t>
      </w:r>
      <w:proofErr w:type="gramStart"/>
      <w:r w:rsidRPr="007B707B">
        <w:rPr>
          <w:rFonts w:ascii="Trebuchet MS" w:hAnsi="Trebuchet MS"/>
          <w:color w:val="548DD4" w:themeColor="text2" w:themeTint="99"/>
          <w:sz w:val="20"/>
          <w:szCs w:val="20"/>
          <w:highlight w:val="cyan"/>
        </w:rPr>
        <w:t>)</w:t>
      </w:r>
      <w:r w:rsidR="00E9033C" w:rsidRPr="007B707B">
        <w:rPr>
          <w:rFonts w:ascii="Trebuchet MS" w:hAnsi="Trebuchet MS"/>
          <w:color w:val="548DD4" w:themeColor="text2" w:themeTint="99"/>
          <w:sz w:val="20"/>
          <w:szCs w:val="20"/>
          <w:highlight w:val="cyan"/>
        </w:rPr>
        <w:t xml:space="preserve">  (</w:t>
      </w:r>
      <w:proofErr w:type="gramEnd"/>
      <w:r w:rsidR="00E9033C" w:rsidRPr="007B707B">
        <w:rPr>
          <w:rFonts w:ascii="Trebuchet MS" w:hAnsi="Trebuchet MS"/>
          <w:color w:val="548DD4" w:themeColor="text2" w:themeTint="99"/>
          <w:sz w:val="20"/>
          <w:szCs w:val="20"/>
          <w:highlight w:val="cyan"/>
        </w:rPr>
        <w:t>with -50% DD). My suggestion was: hedge it with short ZIV. We do it.</w:t>
      </w:r>
      <w:r w:rsidR="0058316A" w:rsidRPr="007B707B">
        <w:rPr>
          <w:rFonts w:ascii="Trebuchet MS" w:hAnsi="Trebuchet MS"/>
          <w:color w:val="548DD4" w:themeColor="text2" w:themeTint="99"/>
          <w:sz w:val="20"/>
          <w:szCs w:val="20"/>
          <w:highlight w:val="cyan"/>
        </w:rPr>
        <w:t xml:space="preserve"> (</w:t>
      </w:r>
      <w:proofErr w:type="gramStart"/>
      <w:r w:rsidR="0058316A" w:rsidRPr="007B707B">
        <w:rPr>
          <w:rFonts w:ascii="Trebuchet MS" w:hAnsi="Trebuchet MS"/>
          <w:color w:val="548DD4" w:themeColor="text2" w:themeTint="99"/>
          <w:sz w:val="20"/>
          <w:szCs w:val="20"/>
          <w:highlight w:val="cyan"/>
        </w:rPr>
        <w:t>but</w:t>
      </w:r>
      <w:proofErr w:type="gramEnd"/>
      <w:r w:rsidR="0058316A" w:rsidRPr="007B707B">
        <w:rPr>
          <w:rFonts w:ascii="Trebuchet MS" w:hAnsi="Trebuchet MS"/>
          <w:color w:val="548DD4" w:themeColor="text2" w:themeTint="99"/>
          <w:sz w:val="20"/>
          <w:szCs w:val="20"/>
          <w:highlight w:val="cyan"/>
        </w:rPr>
        <w:t xml:space="preserve"> that decreases the profit too)</w:t>
      </w:r>
      <w:r w:rsidR="007B707B" w:rsidRPr="007B707B">
        <w:rPr>
          <w:rFonts w:ascii="Trebuchet MS" w:hAnsi="Trebuchet MS"/>
          <w:color w:val="548DD4" w:themeColor="text2" w:themeTint="99"/>
          <w:sz w:val="20"/>
          <w:szCs w:val="20"/>
          <w:highlight w:val="cyan"/>
        </w:rPr>
        <w:t xml:space="preserve"> (</w:t>
      </w:r>
      <w:proofErr w:type="gramStart"/>
      <w:r w:rsidR="007B707B" w:rsidRPr="007B707B">
        <w:rPr>
          <w:rFonts w:ascii="Trebuchet MS" w:hAnsi="Trebuchet MS"/>
          <w:color w:val="548DD4" w:themeColor="text2" w:themeTint="99"/>
          <w:sz w:val="20"/>
          <w:szCs w:val="20"/>
          <w:highlight w:val="cyan"/>
        </w:rPr>
        <w:t>btw</w:t>
      </w:r>
      <w:proofErr w:type="gramEnd"/>
      <w:r w:rsidR="007B707B" w:rsidRPr="007B707B">
        <w:rPr>
          <w:rFonts w:ascii="Trebuchet MS" w:hAnsi="Trebuchet MS"/>
          <w:color w:val="548DD4" w:themeColor="text2" w:themeTint="99"/>
          <w:sz w:val="20"/>
          <w:szCs w:val="20"/>
          <w:highlight w:val="cyan"/>
        </w:rPr>
        <w:t>. We delay the decision by 2 days… just to be clear)</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There’s clearly some low hanging fruit to improve results </w:t>
      </w:r>
      <w:r w:rsidRPr="002D7A5A">
        <w:rPr>
          <w:rFonts w:ascii="Trebuchet MS" w:hAnsi="Trebuchet MS"/>
          <w:color w:val="333333"/>
          <w:sz w:val="20"/>
          <w:szCs w:val="20"/>
          <w:highlight w:val="yellow"/>
        </w:rPr>
        <w:t>(like stop losses)</w:t>
      </w:r>
      <w:r>
        <w:rPr>
          <w:rFonts w:ascii="Trebuchet MS" w:hAnsi="Trebuchet MS"/>
          <w:color w:val="333333"/>
          <w:sz w:val="20"/>
          <w:szCs w:val="20"/>
        </w:rPr>
        <w:t>, but I think it proves the point nicely that simply following the VIX futures term-structure, and ignoring what’s happening with the underlying VIX, is a workable strategy.</w:t>
      </w:r>
    </w:p>
    <w:p w:rsidR="00485773" w:rsidRPr="00463823" w:rsidRDefault="00485773" w:rsidP="00485773">
      <w:pPr>
        <w:pStyle w:val="NormalWeb"/>
        <w:shd w:val="clear" w:color="auto" w:fill="FFFFFF"/>
        <w:spacing w:before="195" w:beforeAutospacing="0" w:after="195" w:afterAutospacing="0" w:line="285" w:lineRule="atLeast"/>
        <w:rPr>
          <w:rFonts w:ascii="Trebuchet MS" w:hAnsi="Trebuchet MS"/>
          <w:b/>
          <w:color w:val="333333"/>
          <w:sz w:val="28"/>
          <w:szCs w:val="28"/>
        </w:rPr>
      </w:pPr>
      <w:r w:rsidRPr="00463823">
        <w:rPr>
          <w:rFonts w:ascii="Trebuchet MS" w:hAnsi="Trebuchet MS"/>
          <w:b/>
          <w:color w:val="333333"/>
          <w:sz w:val="28"/>
          <w:szCs w:val="28"/>
        </w:rPr>
        <w:t>Strategy 2</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As I’ve</w:t>
      </w:r>
      <w:r>
        <w:rPr>
          <w:rStyle w:val="apple-converted-space"/>
          <w:rFonts w:ascii="Trebuchet MS" w:eastAsiaTheme="majorEastAsia" w:hAnsi="Trebuchet MS"/>
          <w:color w:val="333333"/>
          <w:sz w:val="20"/>
          <w:szCs w:val="20"/>
        </w:rPr>
        <w:t> </w:t>
      </w:r>
      <w:hyperlink r:id="rId18" w:history="1">
        <w:r>
          <w:rPr>
            <w:rStyle w:val="Hyperlink"/>
            <w:rFonts w:ascii="Trebuchet MS" w:eastAsiaTheme="majorEastAsia" w:hAnsi="Trebuchet MS"/>
            <w:color w:val="DA1071"/>
            <w:sz w:val="20"/>
            <w:szCs w:val="20"/>
          </w:rPr>
          <w:t>shown before</w:t>
        </w:r>
      </w:hyperlink>
      <w:r>
        <w:rPr>
          <w:rFonts w:ascii="Trebuchet MS" w:hAnsi="Trebuchet MS"/>
          <w:color w:val="333333"/>
          <w:sz w:val="20"/>
          <w:szCs w:val="20"/>
        </w:rPr>
        <w:t>, timing the VIX index itself is easy (albeit useless):</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lastRenderedPageBreak/>
        <w:drawing>
          <wp:inline distT="0" distB="0" distL="0" distR="0">
            <wp:extent cx="4762500" cy="2867025"/>
            <wp:effectExtent l="19050" t="0" r="0" b="0"/>
            <wp:docPr id="9" name="Picture 15" descr="http://marketsci.files.wordpress.com/2012/04/20120411-03.gif?w=500&amp;h=30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rketsci.files.wordpress.com/2012/04/20120411-03.gif?w=500&amp;h=301">
                      <a:hlinkClick r:id="rId19"/>
                    </pic:cNvPr>
                    <pic:cNvPicPr>
                      <a:picLocks noChangeAspect="1" noChangeArrowheads="1"/>
                    </pic:cNvPicPr>
                  </pic:nvPicPr>
                  <pic:blipFill>
                    <a:blip r:embed="rId20" cstate="print"/>
                    <a:srcRect/>
                    <a:stretch>
                      <a:fillRect/>
                    </a:stretch>
                  </pic:blipFill>
                  <pic:spPr bwMode="auto">
                    <a:xfrm>
                      <a:off x="0" y="0"/>
                      <a:ext cx="4762500" cy="2867025"/>
                    </a:xfrm>
                    <a:prstGeom prst="rect">
                      <a:avLst/>
                    </a:prstGeom>
                    <a:noFill/>
                    <a:ln w="9525">
                      <a:noFill/>
                      <a:miter lim="800000"/>
                      <a:headEnd/>
                      <a:tailEnd/>
                    </a:ln>
                  </pic:spPr>
                </pic:pic>
              </a:graphicData>
            </a:graphic>
          </wp:inline>
        </w:drawing>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In the graph above I’ve assumed we could buy/short the VIX index at the close when the </w:t>
      </w:r>
      <w:r w:rsidRPr="00D40C82">
        <w:rPr>
          <w:rFonts w:ascii="Trebuchet MS" w:hAnsi="Trebuchet MS"/>
          <w:color w:val="333333"/>
          <w:sz w:val="20"/>
          <w:szCs w:val="20"/>
          <w:highlight w:val="yellow"/>
        </w:rPr>
        <w:t>10-day EMA of the VIX closed under/over the 10-day SMA</w:t>
      </w:r>
      <w:r>
        <w:rPr>
          <w:rFonts w:ascii="Trebuchet MS" w:hAnsi="Trebuchet MS"/>
          <w:color w:val="333333"/>
          <w:sz w:val="20"/>
          <w:szCs w:val="20"/>
        </w:rPr>
        <w:t>. An EMA is a faster moving average than an SMA, so this is a mean-reversion strategy.</w:t>
      </w:r>
      <w:r w:rsidR="00651E12">
        <w:rPr>
          <w:rFonts w:ascii="Trebuchet MS" w:hAnsi="Trebuchet MS"/>
          <w:color w:val="333333"/>
          <w:sz w:val="20"/>
          <w:szCs w:val="20"/>
        </w:rPr>
        <w:t xml:space="preserve"> </w:t>
      </w:r>
      <w:r w:rsidR="00651E12" w:rsidRPr="00651E12">
        <w:rPr>
          <w:rFonts w:ascii="Trebuchet MS" w:hAnsi="Trebuchet MS"/>
          <w:color w:val="333333"/>
          <w:sz w:val="20"/>
          <w:szCs w:val="20"/>
          <w:highlight w:val="cyan"/>
        </w:rPr>
        <w:t>(</w:t>
      </w:r>
      <w:proofErr w:type="gramStart"/>
      <w:r w:rsidR="00651E12" w:rsidRPr="00651E12">
        <w:rPr>
          <w:rFonts w:ascii="Trebuchet MS" w:hAnsi="Trebuchet MS"/>
          <w:color w:val="333333"/>
          <w:sz w:val="20"/>
          <w:szCs w:val="20"/>
          <w:highlight w:val="cyan"/>
        </w:rPr>
        <w:t>that</w:t>
      </w:r>
      <w:proofErr w:type="gramEnd"/>
      <w:r w:rsidR="00651E12" w:rsidRPr="00651E12">
        <w:rPr>
          <w:rFonts w:ascii="Trebuchet MS" w:hAnsi="Trebuchet MS"/>
          <w:color w:val="333333"/>
          <w:sz w:val="20"/>
          <w:szCs w:val="20"/>
          <w:highlight w:val="cyan"/>
        </w:rPr>
        <w:t xml:space="preserve"> is mean reversion!!!!</w:t>
      </w:r>
      <w:r w:rsidR="00651E12">
        <w:rPr>
          <w:rFonts w:ascii="Trebuchet MS" w:hAnsi="Trebuchet MS"/>
          <w:color w:val="333333"/>
          <w:sz w:val="20"/>
          <w:szCs w:val="20"/>
          <w:highlight w:val="cyan"/>
        </w:rPr>
        <w:t xml:space="preserve"> </w:t>
      </w:r>
      <w:proofErr w:type="gramStart"/>
      <w:r w:rsidR="00651E12">
        <w:rPr>
          <w:rFonts w:ascii="Trebuchet MS" w:hAnsi="Trebuchet MS"/>
          <w:color w:val="333333"/>
          <w:sz w:val="20"/>
          <w:szCs w:val="20"/>
          <w:highlight w:val="cyan"/>
        </w:rPr>
        <w:t>So VIX is MR!!!</w:t>
      </w:r>
      <w:r w:rsidR="00651E12" w:rsidRPr="00651E12">
        <w:rPr>
          <w:rFonts w:ascii="Trebuchet MS" w:hAnsi="Trebuchet MS"/>
          <w:color w:val="333333"/>
          <w:sz w:val="20"/>
          <w:szCs w:val="20"/>
          <w:highlight w:val="cyan"/>
        </w:rPr>
        <w:t>)</w:t>
      </w:r>
      <w:proofErr w:type="gramEnd"/>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The graph shows that the VIX is </w:t>
      </w:r>
      <w:proofErr w:type="spellStart"/>
      <w:r>
        <w:rPr>
          <w:rFonts w:ascii="Trebuchet MS" w:hAnsi="Trebuchet MS"/>
          <w:color w:val="333333"/>
          <w:sz w:val="20"/>
          <w:szCs w:val="20"/>
        </w:rPr>
        <w:t>uber</w:t>
      </w:r>
      <w:proofErr w:type="spellEnd"/>
      <w:r>
        <w:rPr>
          <w:rFonts w:ascii="Trebuchet MS" w:hAnsi="Trebuchet MS"/>
          <w:color w:val="333333"/>
          <w:sz w:val="20"/>
          <w:szCs w:val="20"/>
        </w:rPr>
        <w:t xml:space="preserve"> predictable.</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The problem of course is that back </w:t>
      </w:r>
      <w:r w:rsidRPr="00D40C82">
        <w:rPr>
          <w:rFonts w:ascii="Trebuchet MS" w:hAnsi="Trebuchet MS"/>
          <w:color w:val="333333"/>
          <w:sz w:val="20"/>
          <w:szCs w:val="20"/>
          <w:highlight w:val="yellow"/>
        </w:rPr>
        <w:t>here in the real world the VIX futures term-structure acts as such a strong head/tailwind on volatility ETPs that it effectively becomes the most important driver of returns,</w:t>
      </w:r>
      <w:r w:rsidRPr="00D40C82">
        <w:rPr>
          <w:rStyle w:val="apple-converted-space"/>
          <w:rFonts w:ascii="Trebuchet MS" w:eastAsiaTheme="majorEastAsia" w:hAnsi="Trebuchet MS"/>
          <w:color w:val="333333"/>
          <w:sz w:val="20"/>
          <w:szCs w:val="20"/>
          <w:highlight w:val="yellow"/>
        </w:rPr>
        <w:t> </w:t>
      </w:r>
      <w:r w:rsidRPr="00D40C82">
        <w:rPr>
          <w:rStyle w:val="Emphasis"/>
          <w:rFonts w:ascii="Trebuchet MS" w:hAnsi="Trebuchet MS"/>
          <w:color w:val="333333"/>
          <w:sz w:val="20"/>
          <w:szCs w:val="20"/>
          <w:highlight w:val="yellow"/>
        </w:rPr>
        <w:t>not movements in the VIX itself.</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But what if we traded these ETPs by timing the VIX, but only taking those trades where the term-structure put the trade in our </w:t>
      </w:r>
      <w:proofErr w:type="spellStart"/>
      <w:r>
        <w:rPr>
          <w:rFonts w:ascii="Trebuchet MS" w:hAnsi="Trebuchet MS"/>
          <w:color w:val="333333"/>
          <w:sz w:val="20"/>
          <w:szCs w:val="20"/>
        </w:rPr>
        <w:t>favor</w:t>
      </w:r>
      <w:proofErr w:type="spellEnd"/>
      <w:r>
        <w:rPr>
          <w:rFonts w:ascii="Trebuchet MS" w:hAnsi="Trebuchet MS"/>
          <w:color w:val="333333"/>
          <w:sz w:val="20"/>
          <w:szCs w:val="20"/>
        </w:rPr>
        <w: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Style w:val="Strong"/>
          <w:rFonts w:ascii="Trebuchet MS" w:hAnsi="Trebuchet MS"/>
          <w:color w:val="333333"/>
          <w:sz w:val="20"/>
          <w:szCs w:val="20"/>
        </w:rPr>
        <w:t>The Strategy</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BB6549">
        <w:rPr>
          <w:rFonts w:ascii="Trebuchet MS" w:hAnsi="Trebuchet MS"/>
          <w:color w:val="333333"/>
          <w:sz w:val="20"/>
          <w:szCs w:val="20"/>
          <w:highlight w:val="yellow"/>
        </w:rPr>
        <w:t>Go long VXX/XIV at the close when the 10-day EMA of the VIX closed under/over the 10-day SMA, AND the average daily impact of the term-structure was greater/less than zero, otherwise move to cash.</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See</w:t>
      </w:r>
      <w:r>
        <w:rPr>
          <w:rStyle w:val="apple-converted-space"/>
          <w:rFonts w:ascii="Trebuchet MS" w:eastAsiaTheme="majorEastAsia" w:hAnsi="Trebuchet MS"/>
          <w:color w:val="333333"/>
          <w:sz w:val="20"/>
          <w:szCs w:val="20"/>
        </w:rPr>
        <w:t> </w:t>
      </w:r>
      <w:hyperlink r:id="rId21" w:history="1">
        <w:r>
          <w:rPr>
            <w:rStyle w:val="Hyperlink"/>
            <w:rFonts w:ascii="Trebuchet MS" w:eastAsiaTheme="majorEastAsia" w:hAnsi="Trebuchet MS"/>
            <w:color w:val="DA1071"/>
            <w:sz w:val="20"/>
            <w:szCs w:val="20"/>
          </w:rPr>
          <w:t>this post</w:t>
        </w:r>
      </w:hyperlink>
      <w:r>
        <w:rPr>
          <w:rStyle w:val="apple-converted-space"/>
          <w:rFonts w:ascii="Trebuchet MS" w:eastAsiaTheme="majorEastAsia" w:hAnsi="Trebuchet MS"/>
          <w:color w:val="333333"/>
          <w:sz w:val="20"/>
          <w:szCs w:val="20"/>
        </w:rPr>
        <w:t> </w:t>
      </w:r>
      <w:r>
        <w:rPr>
          <w:rFonts w:ascii="Trebuchet MS" w:hAnsi="Trebuchet MS"/>
          <w:color w:val="333333"/>
          <w:sz w:val="20"/>
          <w:szCs w:val="20"/>
        </w:rPr>
        <w:t>for more on estimating the average daily impact of the term-structure. Strategy results from 06/2004 (frictionless):</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lastRenderedPageBreak/>
        <w:drawing>
          <wp:inline distT="0" distB="0" distL="0" distR="0">
            <wp:extent cx="4762500" cy="2867025"/>
            <wp:effectExtent l="19050" t="0" r="0" b="0"/>
            <wp:docPr id="10" name="Picture 16" descr="http://marketsci.files.wordpress.com/2012/04/20120411-04.gif?w=500&amp;h=30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rketsci.files.wordpress.com/2012/04/20120411-04.gif?w=500&amp;h=301">
                      <a:hlinkClick r:id="rId22"/>
                    </pic:cNvPr>
                    <pic:cNvPicPr>
                      <a:picLocks noChangeAspect="1" noChangeArrowheads="1"/>
                    </pic:cNvPicPr>
                  </pic:nvPicPr>
                  <pic:blipFill>
                    <a:blip r:embed="rId23" cstate="print"/>
                    <a:srcRect/>
                    <a:stretch>
                      <a:fillRect/>
                    </a:stretch>
                  </pic:blipFill>
                  <pic:spPr bwMode="auto">
                    <a:xfrm>
                      <a:off x="0" y="0"/>
                      <a:ext cx="4762500" cy="2867025"/>
                    </a:xfrm>
                    <a:prstGeom prst="rect">
                      <a:avLst/>
                    </a:prstGeom>
                    <a:noFill/>
                    <a:ln w="9525">
                      <a:noFill/>
                      <a:miter lim="800000"/>
                      <a:headEnd/>
                      <a:tailEnd/>
                    </a:ln>
                  </pic:spPr>
                </pic:pic>
              </a:graphicData>
            </a:graphic>
          </wp:inline>
        </w:drawing>
      </w:r>
      <w:r>
        <w:rPr>
          <w:rFonts w:ascii="Trebuchet MS" w:hAnsi="Trebuchet MS"/>
          <w:color w:val="333333"/>
          <w:sz w:val="20"/>
          <w:szCs w:val="20"/>
        </w:rPr>
        <w:br/>
      </w:r>
      <w:r>
        <w:rPr>
          <w:rFonts w:ascii="Trebuchet MS" w:hAnsi="Trebuchet MS"/>
          <w:color w:val="888888"/>
          <w:sz w:val="20"/>
          <w:szCs w:val="20"/>
        </w:rPr>
        <w:t>[</w:t>
      </w:r>
      <w:proofErr w:type="gramStart"/>
      <w:r>
        <w:rPr>
          <w:rFonts w:ascii="Trebuchet MS" w:hAnsi="Trebuchet MS"/>
          <w:color w:val="888888"/>
          <w:sz w:val="20"/>
          <w:szCs w:val="20"/>
        </w:rPr>
        <w:t>logarithmically-scaled</w:t>
      </w:r>
      <w:proofErr w:type="gramEnd"/>
      <w:r>
        <w:rPr>
          <w:rFonts w:ascii="Trebuchet MS" w:hAnsi="Trebuchet MS"/>
          <w:color w:val="888888"/>
          <w:sz w:val="20"/>
          <w:szCs w:val="20"/>
        </w:rPr>
        <w:t>, growth of $10,000]</w:t>
      </w:r>
    </w:p>
    <w:p w:rsidR="00485773" w:rsidRDefault="00485773" w:rsidP="00485773">
      <w:pPr>
        <w:pStyle w:val="NormalWeb"/>
        <w:shd w:val="clear" w:color="auto" w:fill="FFFFFF"/>
        <w:spacing w:before="195" w:beforeAutospacing="0" w:after="195" w:afterAutospacing="0" w:line="285" w:lineRule="atLeast"/>
        <w:rPr>
          <w:rFonts w:ascii="Trebuchet MS" w:hAnsi="Trebuchet MS"/>
          <w:b/>
          <w:color w:val="333333"/>
          <w:sz w:val="20"/>
          <w:szCs w:val="20"/>
        </w:rPr>
      </w:pPr>
      <w:r>
        <w:rPr>
          <w:rFonts w:ascii="Trebuchet MS" w:hAnsi="Trebuchet MS"/>
          <w:color w:val="333333"/>
          <w:sz w:val="20"/>
          <w:szCs w:val="20"/>
        </w:rPr>
        <w:t xml:space="preserve">Despite its simplicity, this strategy would have put up impressive numbers: </w:t>
      </w:r>
      <w:r w:rsidRPr="005F67E0">
        <w:rPr>
          <w:rFonts w:ascii="Trebuchet MS" w:hAnsi="Trebuchet MS"/>
          <w:color w:val="333333"/>
          <w:sz w:val="20"/>
          <w:szCs w:val="20"/>
          <w:highlight w:val="yellow"/>
        </w:rPr>
        <w:t xml:space="preserve">a 53% annualized return </w:t>
      </w:r>
      <w:r w:rsidRPr="0086276B">
        <w:rPr>
          <w:rFonts w:ascii="Trebuchet MS" w:hAnsi="Trebuchet MS"/>
          <w:b/>
          <w:color w:val="333333"/>
          <w:sz w:val="20"/>
          <w:szCs w:val="20"/>
          <w:highlight w:val="yellow"/>
        </w:rPr>
        <w:t>with less than 1 trade per week and a max drawdown of -33%.</w:t>
      </w:r>
      <w:r w:rsidR="00C85F46">
        <w:rPr>
          <w:rFonts w:ascii="Trebuchet MS" w:hAnsi="Trebuchet MS"/>
          <w:b/>
          <w:color w:val="333333"/>
          <w:sz w:val="20"/>
          <w:szCs w:val="20"/>
        </w:rPr>
        <w:t xml:space="preserve"> </w:t>
      </w:r>
      <w:r w:rsidR="00C85F46" w:rsidRPr="00C85F46">
        <w:rPr>
          <w:rFonts w:ascii="Trebuchet MS" w:hAnsi="Trebuchet MS"/>
          <w:b/>
          <w:color w:val="333333"/>
          <w:sz w:val="20"/>
          <w:szCs w:val="20"/>
          <w:highlight w:val="cyan"/>
        </w:rPr>
        <w:t xml:space="preserve">The same problem: </w:t>
      </w:r>
      <w:r w:rsidR="00C26081">
        <w:rPr>
          <w:rFonts w:ascii="Trebuchet MS" w:hAnsi="Trebuchet MS"/>
          <w:b/>
          <w:color w:val="333333"/>
          <w:sz w:val="20"/>
          <w:szCs w:val="20"/>
          <w:highlight w:val="cyan"/>
        </w:rPr>
        <w:t>3</w:t>
      </w:r>
      <w:r w:rsidR="00C85F46" w:rsidRPr="00C85F46">
        <w:rPr>
          <w:rFonts w:ascii="Trebuchet MS" w:hAnsi="Trebuchet MS"/>
          <w:b/>
          <w:color w:val="333333"/>
          <w:sz w:val="20"/>
          <w:szCs w:val="20"/>
          <w:highlight w:val="cyan"/>
        </w:rPr>
        <w:t xml:space="preserve"> years no performance.</w:t>
      </w:r>
    </w:p>
    <w:p w:rsidR="00485773" w:rsidRPr="002702A3" w:rsidRDefault="00485773" w:rsidP="00485773">
      <w:pPr>
        <w:pStyle w:val="NormalWeb"/>
        <w:shd w:val="clear" w:color="auto" w:fill="FFFFFF"/>
        <w:spacing w:before="195" w:beforeAutospacing="0" w:after="195" w:afterAutospacing="0" w:line="285" w:lineRule="atLeast"/>
        <w:rPr>
          <w:rFonts w:ascii="Trebuchet MS" w:hAnsi="Trebuchet MS"/>
          <w:color w:val="548DD4" w:themeColor="text2" w:themeTint="99"/>
          <w:sz w:val="20"/>
          <w:szCs w:val="20"/>
        </w:rPr>
      </w:pPr>
      <w:r w:rsidRPr="002702A3">
        <w:rPr>
          <w:rFonts w:ascii="Trebuchet MS" w:hAnsi="Trebuchet MS"/>
          <w:b/>
          <w:color w:val="548DD4" w:themeColor="text2" w:themeTint="99"/>
          <w:sz w:val="20"/>
          <w:szCs w:val="20"/>
        </w:rPr>
        <w:t xml:space="preserve">But flat performance from </w:t>
      </w:r>
      <w:proofErr w:type="spellStart"/>
      <w:r w:rsidRPr="002702A3">
        <w:rPr>
          <w:rFonts w:ascii="Trebuchet MS" w:hAnsi="Trebuchet MS"/>
          <w:b/>
          <w:color w:val="548DD4" w:themeColor="text2" w:themeTint="99"/>
          <w:sz w:val="20"/>
          <w:szCs w:val="20"/>
        </w:rPr>
        <w:t>from</w:t>
      </w:r>
      <w:proofErr w:type="spellEnd"/>
      <w:r w:rsidRPr="002702A3">
        <w:rPr>
          <w:rFonts w:ascii="Trebuchet MS" w:hAnsi="Trebuchet MS"/>
          <w:b/>
          <w:color w:val="548DD4" w:themeColor="text2" w:themeTint="99"/>
          <w:sz w:val="20"/>
          <w:szCs w:val="20"/>
        </w:rPr>
        <w:t xml:space="preserve"> 2007 t0 2009</w:t>
      </w:r>
      <w:proofErr w:type="gramStart"/>
      <w:r w:rsidRPr="002702A3">
        <w:rPr>
          <w:rFonts w:ascii="Trebuchet MS" w:hAnsi="Trebuchet MS"/>
          <w:b/>
          <w:color w:val="548DD4" w:themeColor="text2" w:themeTint="99"/>
          <w:sz w:val="20"/>
          <w:szCs w:val="20"/>
        </w:rPr>
        <w:t>( two</w:t>
      </w:r>
      <w:proofErr w:type="gramEnd"/>
      <w:r w:rsidRPr="002702A3">
        <w:rPr>
          <w:rFonts w:ascii="Trebuchet MS" w:hAnsi="Trebuchet MS"/>
          <w:b/>
          <w:color w:val="548DD4" w:themeColor="text2" w:themeTint="99"/>
          <w:sz w:val="20"/>
          <w:szCs w:val="20"/>
        </w:rPr>
        <w:t xml:space="preserve"> years and a half)</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Like the strategy I presented in my</w:t>
      </w:r>
      <w:r>
        <w:rPr>
          <w:rStyle w:val="apple-converted-space"/>
          <w:rFonts w:ascii="Trebuchet MS" w:eastAsiaTheme="majorEastAsia" w:hAnsi="Trebuchet MS"/>
          <w:color w:val="333333"/>
          <w:sz w:val="20"/>
          <w:szCs w:val="20"/>
        </w:rPr>
        <w:t> </w:t>
      </w:r>
      <w:hyperlink r:id="rId24" w:history="1">
        <w:r>
          <w:rPr>
            <w:rStyle w:val="Hyperlink"/>
            <w:rFonts w:ascii="Trebuchet MS" w:eastAsiaTheme="majorEastAsia" w:hAnsi="Trebuchet MS"/>
            <w:color w:val="DA1071"/>
            <w:sz w:val="20"/>
            <w:szCs w:val="20"/>
          </w:rPr>
          <w:t>last post</w:t>
        </w:r>
      </w:hyperlink>
      <w:r>
        <w:rPr>
          <w:rFonts w:ascii="Trebuchet MS" w:hAnsi="Trebuchet MS"/>
          <w:color w:val="333333"/>
          <w:sz w:val="20"/>
          <w:szCs w:val="20"/>
        </w:rPr>
        <w:t xml:space="preserve">, there’s clearly some </w:t>
      </w:r>
      <w:r w:rsidRPr="00E13D46">
        <w:rPr>
          <w:rFonts w:ascii="Trebuchet MS" w:hAnsi="Trebuchet MS"/>
          <w:color w:val="333333"/>
          <w:sz w:val="20"/>
          <w:szCs w:val="20"/>
          <w:highlight w:val="cyan"/>
        </w:rPr>
        <w:t>low hanging fruit to improve on these results (like stop losses</w:t>
      </w:r>
      <w:r w:rsidR="00E13D46" w:rsidRPr="00E13D46">
        <w:rPr>
          <w:rFonts w:ascii="Trebuchet MS" w:hAnsi="Trebuchet MS"/>
          <w:color w:val="333333"/>
          <w:sz w:val="20"/>
          <w:szCs w:val="20"/>
          <w:highlight w:val="cyan"/>
        </w:rPr>
        <w:t xml:space="preserve"> (I don’t think it works: playing the equity curve didn’t help, stop loss will not help either.</w:t>
      </w:r>
      <w:r>
        <w:rPr>
          <w:rFonts w:ascii="Trebuchet MS" w:hAnsi="Trebuchet MS"/>
          <w:color w:val="333333"/>
          <w:sz w:val="20"/>
          <w:szCs w:val="20"/>
        </w:rPr>
        <w:t xml:space="preserve">), but the smoothness of the equity curve through very different volatility regimes demonstrates nicely that </w:t>
      </w:r>
      <w:r w:rsidRPr="009B041C">
        <w:rPr>
          <w:rFonts w:ascii="Trebuchet MS" w:hAnsi="Trebuchet MS"/>
          <w:color w:val="333333"/>
          <w:sz w:val="20"/>
          <w:szCs w:val="20"/>
          <w:highlight w:val="cyan"/>
        </w:rPr>
        <w:t>timing the VIX while respecting the VIX futures term-structure is an effective strategy.</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As I talked about</w:t>
      </w:r>
      <w:r>
        <w:rPr>
          <w:rStyle w:val="apple-converted-space"/>
          <w:rFonts w:ascii="Trebuchet MS" w:eastAsiaTheme="majorEastAsia" w:hAnsi="Trebuchet MS"/>
          <w:color w:val="333333"/>
          <w:sz w:val="20"/>
          <w:szCs w:val="20"/>
        </w:rPr>
        <w:t> </w:t>
      </w:r>
      <w:hyperlink r:id="rId25" w:history="1">
        <w:r>
          <w:rPr>
            <w:rStyle w:val="Hyperlink"/>
            <w:rFonts w:ascii="Trebuchet MS" w:eastAsiaTheme="majorEastAsia" w:hAnsi="Trebuchet MS"/>
            <w:color w:val="DA1071"/>
            <w:sz w:val="20"/>
            <w:szCs w:val="20"/>
          </w:rPr>
          <w:t>previously</w:t>
        </w:r>
      </w:hyperlink>
      <w:r>
        <w:rPr>
          <w:rFonts w:ascii="Trebuchet MS" w:hAnsi="Trebuchet MS"/>
          <w:color w:val="333333"/>
          <w:sz w:val="20"/>
          <w:szCs w:val="20"/>
        </w:rPr>
        <w:t xml:space="preserve">, </w:t>
      </w:r>
      <w:r w:rsidRPr="002702A3">
        <w:rPr>
          <w:rFonts w:ascii="Trebuchet MS" w:hAnsi="Trebuchet MS"/>
          <w:color w:val="333333"/>
          <w:sz w:val="20"/>
          <w:szCs w:val="20"/>
          <w:highlight w:val="yellow"/>
        </w:rPr>
        <w:t>I use a mix of both types of strategies.</w:t>
      </w:r>
    </w:p>
    <w:p w:rsidR="00485773" w:rsidRPr="00D40C82" w:rsidRDefault="00485773" w:rsidP="00485773">
      <w:pPr>
        <w:pStyle w:val="NormalWeb"/>
        <w:shd w:val="clear" w:color="auto" w:fill="FFFFFF"/>
        <w:spacing w:before="195" w:beforeAutospacing="0" w:after="195" w:afterAutospacing="0" w:line="285" w:lineRule="atLeast"/>
        <w:rPr>
          <w:rFonts w:ascii="Trebuchet MS" w:hAnsi="Trebuchet MS"/>
          <w:b/>
          <w:color w:val="333333"/>
          <w:sz w:val="20"/>
          <w:szCs w:val="20"/>
        </w:rPr>
      </w:pPr>
      <w:r w:rsidRPr="005F67E0">
        <w:rPr>
          <w:rFonts w:ascii="Trebuchet MS" w:hAnsi="Trebuchet MS"/>
          <w:color w:val="333333"/>
          <w:sz w:val="20"/>
          <w:szCs w:val="20"/>
          <w:highlight w:val="yellow"/>
        </w:rPr>
        <w:t xml:space="preserve">Following the term-structure (ex. strategy #1) ensures </w:t>
      </w:r>
      <w:r w:rsidRPr="00D40C82">
        <w:rPr>
          <w:rFonts w:ascii="Trebuchet MS" w:hAnsi="Trebuchet MS"/>
          <w:b/>
          <w:color w:val="333333"/>
          <w:sz w:val="20"/>
          <w:szCs w:val="20"/>
          <w:highlight w:val="yellow"/>
        </w:rPr>
        <w:t>I always have some exposure to which way the winds of the VIX futures term-structure are blowing. And timing the VIX (strategy #2) tells me when the market is particularly ripe for a trade so that I can up my risk exposure</w:t>
      </w:r>
      <w:r w:rsidRPr="00D40C82">
        <w:rPr>
          <w:rFonts w:ascii="Trebuchet MS" w:hAnsi="Trebuchet MS"/>
          <w:b/>
          <w:color w:val="333333"/>
          <w:sz w:val="20"/>
          <w:szCs w:val="20"/>
        </w:rPr>
        <w:t>.</w:t>
      </w:r>
    </w:p>
    <w:p w:rsidR="002659A6" w:rsidRDefault="002659A6"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2659A6">
        <w:rPr>
          <w:rFonts w:ascii="Trebuchet MS" w:hAnsi="Trebuchet MS"/>
          <w:color w:val="333333"/>
          <w:sz w:val="20"/>
          <w:szCs w:val="20"/>
          <w:highlight w:val="cyan"/>
        </w:rPr>
        <w:t>Still: the combination is also a MR strategy. Beware.</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proofErr w:type="spellStart"/>
      <w:proofErr w:type="gramStart"/>
      <w:r>
        <w:rPr>
          <w:rFonts w:ascii="Trebuchet MS" w:hAnsi="Trebuchet MS"/>
          <w:color w:val="333333"/>
          <w:sz w:val="20"/>
          <w:szCs w:val="20"/>
        </w:rPr>
        <w:t>ms</w:t>
      </w:r>
      <w:proofErr w:type="spellEnd"/>
      <w:proofErr w:type="gramEnd"/>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color w:val="333333"/>
          <w:sz w:val="20"/>
          <w:szCs w:val="20"/>
        </w:rPr>
        <w:t>. . . . .</w:t>
      </w:r>
    </w:p>
    <w:p w:rsidR="00485773" w:rsidRDefault="00082C9B" w:rsidP="00485773">
      <w:pPr>
        <w:numPr>
          <w:ilvl w:val="0"/>
          <w:numId w:val="2"/>
        </w:numPr>
        <w:shd w:val="clear" w:color="auto" w:fill="FFFFFF"/>
        <w:spacing w:before="150" w:after="150" w:line="240" w:lineRule="auto"/>
        <w:ind w:left="0"/>
        <w:rPr>
          <w:rFonts w:ascii="Verdana" w:hAnsi="Verdana"/>
          <w:color w:val="000000"/>
          <w:sz w:val="17"/>
          <w:szCs w:val="17"/>
        </w:rPr>
      </w:pPr>
      <w:hyperlink r:id="rId26" w:anchor="comment-6308" w:tooltip="Permanent link to this comment" w:history="1">
        <w:r w:rsidR="00485773">
          <w:rPr>
            <w:rStyle w:val="Hyperlink"/>
            <w:rFonts w:ascii="Helvetica" w:hAnsi="Helvetica" w:cs="Helvetica"/>
            <w:color w:val="999999"/>
            <w:sz w:val="26"/>
            <w:szCs w:val="26"/>
          </w:rPr>
          <w:t>1</w:t>
        </w:r>
      </w:hyperlink>
      <w:r w:rsidR="00485773">
        <w:rPr>
          <w:rStyle w:val="commentauthor"/>
          <w:rFonts w:ascii="Verdana" w:hAnsi="Verdana"/>
          <w:b/>
          <w:bCs/>
          <w:color w:val="000000"/>
          <w:spacing w:val="-15"/>
        </w:rPr>
        <w:t>Jared</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27" w:anchor="comment-6308" w:tooltip="1 month ago" w:history="1">
        <w:r w:rsidR="00485773">
          <w:rPr>
            <w:rStyle w:val="Hyperlink"/>
            <w:rFonts w:ascii="Verdana" w:hAnsi="Verdana"/>
            <w:color w:val="DA1071"/>
            <w:sz w:val="18"/>
            <w:szCs w:val="18"/>
          </w:rPr>
          <w:t>April 12,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proofErr w:type="gramStart"/>
      <w:r>
        <w:rPr>
          <w:rFonts w:ascii="Trebuchet MS" w:hAnsi="Trebuchet MS"/>
          <w:color w:val="333333"/>
          <w:sz w:val="20"/>
          <w:szCs w:val="20"/>
        </w:rPr>
        <w:t>Great posts, Michael.</w:t>
      </w:r>
      <w:proofErr w:type="gramEnd"/>
    </w:p>
    <w:p w:rsidR="00485773" w:rsidRDefault="00082C9B" w:rsidP="00485773">
      <w:pPr>
        <w:numPr>
          <w:ilvl w:val="0"/>
          <w:numId w:val="2"/>
        </w:numPr>
        <w:shd w:val="clear" w:color="auto" w:fill="FFFFFF"/>
        <w:spacing w:before="150" w:after="150" w:line="240" w:lineRule="auto"/>
        <w:ind w:left="0"/>
        <w:rPr>
          <w:rFonts w:ascii="Verdana" w:hAnsi="Verdana"/>
          <w:color w:val="000000"/>
          <w:sz w:val="17"/>
          <w:szCs w:val="17"/>
        </w:rPr>
      </w:pPr>
      <w:hyperlink r:id="rId28" w:anchor="comment-6311" w:tooltip="Permanent link to this comment" w:history="1">
        <w:r w:rsidR="00485773">
          <w:rPr>
            <w:rStyle w:val="Hyperlink"/>
            <w:rFonts w:ascii="Helvetica" w:hAnsi="Helvetica" w:cs="Helvetica"/>
            <w:color w:val="999999"/>
            <w:sz w:val="26"/>
            <w:szCs w:val="26"/>
          </w:rPr>
          <w:t>4</w:t>
        </w:r>
      </w:hyperlink>
      <w:r w:rsidR="00485773">
        <w:rPr>
          <w:rStyle w:val="commentauthor"/>
          <w:rFonts w:ascii="Verdana" w:hAnsi="Verdana"/>
          <w:b/>
          <w:bCs/>
          <w:color w:val="000000"/>
          <w:spacing w:val="-15"/>
        </w:rPr>
        <w:t xml:space="preserve">eber </w:t>
      </w:r>
      <w:proofErr w:type="spellStart"/>
      <w:r w:rsidR="00485773">
        <w:rPr>
          <w:rStyle w:val="commentauthor"/>
          <w:rFonts w:ascii="Verdana" w:hAnsi="Verdana"/>
          <w:b/>
          <w:bCs/>
          <w:color w:val="000000"/>
          <w:spacing w:val="-15"/>
        </w:rPr>
        <w:t>terandst</w:t>
      </w:r>
      <w:proofErr w:type="spellEnd"/>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29" w:anchor="comment-6311" w:tooltip="1 month ago" w:history="1">
        <w:r w:rsidR="00485773">
          <w:rPr>
            <w:rStyle w:val="Hyperlink"/>
            <w:rFonts w:ascii="Verdana" w:hAnsi="Verdana"/>
            <w:color w:val="DA1071"/>
            <w:sz w:val="18"/>
            <w:szCs w:val="18"/>
          </w:rPr>
          <w:t>April 12,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 xml:space="preserve">Great </w:t>
      </w:r>
      <w:proofErr w:type="gramStart"/>
      <w:r>
        <w:rPr>
          <w:rFonts w:ascii="Trebuchet MS" w:hAnsi="Trebuchet MS"/>
          <w:color w:val="333333"/>
          <w:sz w:val="20"/>
          <w:szCs w:val="20"/>
        </w:rPr>
        <w:t>work !</w:t>
      </w:r>
      <w:proofErr w:type="gramEnd"/>
      <w:r>
        <w:rPr>
          <w:rFonts w:ascii="Trebuchet MS" w:hAnsi="Trebuchet MS"/>
          <w:color w:val="333333"/>
          <w:sz w:val="20"/>
          <w:szCs w:val="20"/>
        </w:rPr>
        <w:t>.</w:t>
      </w:r>
      <w:r>
        <w:rPr>
          <w:rFonts w:ascii="Trebuchet MS" w:hAnsi="Trebuchet MS"/>
          <w:color w:val="333333"/>
          <w:sz w:val="20"/>
          <w:szCs w:val="20"/>
        </w:rPr>
        <w:br/>
        <w:t xml:space="preserve">Question: where did you get the historical data for the term </w:t>
      </w:r>
      <w:proofErr w:type="gramStart"/>
      <w:r>
        <w:rPr>
          <w:rFonts w:ascii="Trebuchet MS" w:hAnsi="Trebuchet MS"/>
          <w:color w:val="333333"/>
          <w:sz w:val="20"/>
          <w:szCs w:val="20"/>
        </w:rPr>
        <w:t>structure ?</w:t>
      </w:r>
      <w:proofErr w:type="gramEnd"/>
      <w:r>
        <w:rPr>
          <w:rFonts w:ascii="Trebuchet MS" w:hAnsi="Trebuchet MS"/>
          <w:color w:val="333333"/>
          <w:sz w:val="20"/>
          <w:szCs w:val="20"/>
        </w:rPr>
        <w:br/>
      </w:r>
      <w:r>
        <w:rPr>
          <w:rFonts w:ascii="Trebuchet MS" w:hAnsi="Trebuchet MS"/>
          <w:color w:val="333333"/>
          <w:sz w:val="20"/>
          <w:szCs w:val="20"/>
        </w:rPr>
        <w:lastRenderedPageBreak/>
        <w:t>Thanks</w:t>
      </w:r>
      <w:r>
        <w:rPr>
          <w:rFonts w:ascii="Trebuchet MS" w:hAnsi="Trebuchet MS"/>
          <w:color w:val="333333"/>
          <w:sz w:val="20"/>
          <w:szCs w:val="20"/>
        </w:rPr>
        <w:br/>
      </w:r>
      <w:proofErr w:type="spellStart"/>
      <w:r>
        <w:rPr>
          <w:rFonts w:ascii="Trebuchet MS" w:hAnsi="Trebuchet MS"/>
          <w:color w:val="333333"/>
          <w:sz w:val="20"/>
          <w:szCs w:val="20"/>
        </w:rPr>
        <w:t>eber</w:t>
      </w:r>
      <w:proofErr w:type="spellEnd"/>
    </w:p>
    <w:p w:rsidR="00485773" w:rsidRDefault="00082C9B" w:rsidP="00485773">
      <w:pPr>
        <w:numPr>
          <w:ilvl w:val="1"/>
          <w:numId w:val="2"/>
        </w:numPr>
        <w:shd w:val="clear" w:color="auto" w:fill="F6F7F8"/>
        <w:spacing w:before="150" w:after="150" w:line="240" w:lineRule="auto"/>
        <w:ind w:left="720"/>
        <w:rPr>
          <w:rFonts w:ascii="Verdana" w:hAnsi="Verdana"/>
          <w:color w:val="000000"/>
          <w:sz w:val="17"/>
          <w:szCs w:val="17"/>
        </w:rPr>
      </w:pPr>
      <w:hyperlink r:id="rId30" w:anchor="comment-6317" w:tooltip="Permanent link to this comment" w:history="1">
        <w:r w:rsidR="00485773">
          <w:rPr>
            <w:rStyle w:val="Hyperlink"/>
            <w:rFonts w:ascii="Helvetica" w:hAnsi="Helvetica" w:cs="Helvetica"/>
            <w:color w:val="999999"/>
            <w:sz w:val="26"/>
            <w:szCs w:val="26"/>
          </w:rPr>
          <w:t>5</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31" w:anchor="comment-6317" w:tooltip="1 month ago" w:history="1">
        <w:r w:rsidR="00485773">
          <w:rPr>
            <w:rStyle w:val="Hyperlink"/>
            <w:rFonts w:ascii="Verdana" w:hAnsi="Verdana"/>
            <w:color w:val="DA1071"/>
            <w:sz w:val="18"/>
            <w:szCs w:val="18"/>
          </w:rPr>
          <w:t>April 12,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 xml:space="preserve">Hello </w:t>
      </w:r>
      <w:proofErr w:type="spellStart"/>
      <w:r>
        <w:rPr>
          <w:rFonts w:ascii="Trebuchet MS" w:hAnsi="Trebuchet MS"/>
          <w:color w:val="333333"/>
          <w:sz w:val="20"/>
          <w:szCs w:val="20"/>
        </w:rPr>
        <w:t>Eber</w:t>
      </w:r>
      <w:proofErr w:type="spellEnd"/>
      <w:r>
        <w:rPr>
          <w:rFonts w:ascii="Trebuchet MS" w:hAnsi="Trebuchet MS"/>
          <w:color w:val="333333"/>
          <w:sz w:val="20"/>
          <w:szCs w:val="20"/>
        </w:rPr>
        <w:t xml:space="preserve"> – this post from the Intelligent Investor Blog can help with historical data for the first and second month VIX futures:</w:t>
      </w:r>
    </w:p>
    <w:p w:rsidR="00485773" w:rsidRDefault="00082C9B" w:rsidP="00485773">
      <w:pPr>
        <w:pStyle w:val="NormalWeb"/>
        <w:shd w:val="clear" w:color="auto" w:fill="F6F7F8"/>
        <w:spacing w:line="285" w:lineRule="atLeast"/>
        <w:ind w:left="720"/>
        <w:rPr>
          <w:rFonts w:ascii="Trebuchet MS" w:hAnsi="Trebuchet MS"/>
          <w:color w:val="333333"/>
          <w:sz w:val="20"/>
          <w:szCs w:val="20"/>
        </w:rPr>
      </w:pPr>
      <w:hyperlink r:id="rId32" w:history="1">
        <w:r w:rsidR="00485773">
          <w:rPr>
            <w:rStyle w:val="Hyperlink"/>
            <w:rFonts w:ascii="Trebuchet MS" w:eastAsiaTheme="majorEastAsia" w:hAnsi="Trebuchet MS"/>
            <w:color w:val="DA1071"/>
            <w:sz w:val="20"/>
            <w:szCs w:val="20"/>
          </w:rPr>
          <w:t>http://investing.kuchita.com/2011/08/21/vxx-data-since-vix-futures-avilable-march-2003/</w:t>
        </w:r>
      </w:hyperlink>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 xml:space="preserve">Note that for my estimate of (what I loosely call) the “term-structure”, </w:t>
      </w:r>
      <w:r w:rsidRPr="00D40C82">
        <w:rPr>
          <w:rFonts w:ascii="Trebuchet MS" w:hAnsi="Trebuchet MS"/>
          <w:b/>
          <w:color w:val="333333"/>
          <w:sz w:val="20"/>
          <w:szCs w:val="20"/>
          <w:highlight w:val="yellow"/>
        </w:rPr>
        <w:t xml:space="preserve">I’m </w:t>
      </w:r>
      <w:proofErr w:type="spellStart"/>
      <w:r w:rsidRPr="00D40C82">
        <w:rPr>
          <w:rFonts w:ascii="Trebuchet MS" w:hAnsi="Trebuchet MS"/>
          <w:b/>
          <w:color w:val="333333"/>
          <w:sz w:val="20"/>
          <w:szCs w:val="20"/>
          <w:highlight w:val="yellow"/>
        </w:rPr>
        <w:t>extrapoloating</w:t>
      </w:r>
      <w:proofErr w:type="spellEnd"/>
      <w:r w:rsidRPr="00D40C82">
        <w:rPr>
          <w:rFonts w:ascii="Trebuchet MS" w:hAnsi="Trebuchet MS"/>
          <w:b/>
          <w:color w:val="333333"/>
          <w:sz w:val="20"/>
          <w:szCs w:val="20"/>
          <w:highlight w:val="yellow"/>
        </w:rPr>
        <w:t xml:space="preserve"> from the actual ETP and VIX prices</w:t>
      </w:r>
      <w:r w:rsidRPr="00D40C82">
        <w:rPr>
          <w:rFonts w:ascii="Trebuchet MS" w:hAnsi="Trebuchet MS"/>
          <w:b/>
          <w:color w:val="333333"/>
          <w:sz w:val="20"/>
          <w:szCs w:val="20"/>
        </w:rPr>
        <w:t>.</w:t>
      </w:r>
      <w:r w:rsidR="00337D2E">
        <w:rPr>
          <w:rFonts w:ascii="Trebuchet MS" w:hAnsi="Trebuchet MS"/>
          <w:b/>
          <w:color w:val="333333"/>
          <w:sz w:val="20"/>
          <w:szCs w:val="20"/>
        </w:rPr>
        <w:t xml:space="preserve"> </w:t>
      </w:r>
      <w:r w:rsidR="00337D2E" w:rsidRPr="00337D2E">
        <w:rPr>
          <w:rFonts w:ascii="Trebuchet MS" w:hAnsi="Trebuchet MS"/>
          <w:b/>
          <w:color w:val="333333"/>
          <w:sz w:val="20"/>
          <w:szCs w:val="20"/>
          <w:highlight w:val="cyan"/>
        </w:rPr>
        <w:t>(</w:t>
      </w:r>
      <w:proofErr w:type="gramStart"/>
      <w:r w:rsidR="00337D2E" w:rsidRPr="00337D2E">
        <w:rPr>
          <w:rFonts w:ascii="Trebuchet MS" w:hAnsi="Trebuchet MS"/>
          <w:b/>
          <w:color w:val="333333"/>
          <w:sz w:val="20"/>
          <w:szCs w:val="20"/>
          <w:highlight w:val="cyan"/>
        </w:rPr>
        <w:t>very</w:t>
      </w:r>
      <w:proofErr w:type="gramEnd"/>
      <w:r w:rsidR="00337D2E" w:rsidRPr="00337D2E">
        <w:rPr>
          <w:rFonts w:ascii="Trebuchet MS" w:hAnsi="Trebuchet MS"/>
          <w:b/>
          <w:color w:val="333333"/>
          <w:sz w:val="20"/>
          <w:szCs w:val="20"/>
          <w:highlight w:val="cyan"/>
        </w:rPr>
        <w:t xml:space="preserve"> incorrect</w:t>
      </w:r>
      <w:r w:rsidR="00337D2E">
        <w:rPr>
          <w:rFonts w:ascii="Trebuchet MS" w:hAnsi="Trebuchet MS"/>
          <w:b/>
          <w:color w:val="333333"/>
          <w:sz w:val="20"/>
          <w:szCs w:val="20"/>
          <w:highlight w:val="cyan"/>
        </w:rPr>
        <w:t>, but we do it properly from the VIX futures</w:t>
      </w:r>
      <w:r w:rsidR="00337D2E" w:rsidRPr="00337D2E">
        <w:rPr>
          <w:rFonts w:ascii="Trebuchet MS" w:hAnsi="Trebuchet MS"/>
          <w:b/>
          <w:color w:val="333333"/>
          <w:sz w:val="20"/>
          <w:szCs w:val="20"/>
          <w:highlight w:val="cyan"/>
        </w:rPr>
        <w:t>)</w:t>
      </w:r>
      <w:r>
        <w:rPr>
          <w:rFonts w:ascii="Trebuchet MS" w:hAnsi="Trebuchet MS"/>
          <w:color w:val="333333"/>
          <w:sz w:val="20"/>
          <w:szCs w:val="20"/>
        </w:rPr>
        <w:t xml:space="preserve"> But using the VIX futures themselves (like the blogger does in the link above) is going to give you a very similar result.</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proofErr w:type="spellStart"/>
      <w:proofErr w:type="gramStart"/>
      <w:r>
        <w:rPr>
          <w:rFonts w:ascii="Trebuchet MS" w:hAnsi="Trebuchet MS"/>
          <w:color w:val="333333"/>
          <w:sz w:val="20"/>
          <w:szCs w:val="20"/>
        </w:rPr>
        <w:t>michael</w:t>
      </w:r>
      <w:proofErr w:type="spellEnd"/>
      <w:proofErr w:type="gramEnd"/>
    </w:p>
    <w:p w:rsidR="00485773" w:rsidRDefault="00082C9B" w:rsidP="00485773">
      <w:pPr>
        <w:numPr>
          <w:ilvl w:val="0"/>
          <w:numId w:val="2"/>
        </w:numPr>
        <w:shd w:val="clear" w:color="auto" w:fill="FFFFFF"/>
        <w:spacing w:before="150" w:after="150" w:line="240" w:lineRule="auto"/>
        <w:ind w:left="0"/>
        <w:rPr>
          <w:rFonts w:ascii="Verdana" w:hAnsi="Verdana"/>
          <w:color w:val="000000"/>
          <w:sz w:val="17"/>
          <w:szCs w:val="17"/>
        </w:rPr>
      </w:pPr>
      <w:hyperlink r:id="rId33" w:anchor="comment-6315" w:tooltip="Permanent link to this comment" w:history="1">
        <w:r w:rsidR="00485773">
          <w:rPr>
            <w:rStyle w:val="Hyperlink"/>
            <w:rFonts w:ascii="Helvetica" w:hAnsi="Helvetica" w:cs="Helvetica"/>
            <w:color w:val="999999"/>
            <w:sz w:val="26"/>
            <w:szCs w:val="26"/>
          </w:rPr>
          <w:t>6</w:t>
        </w:r>
      </w:hyperlink>
      <w:r w:rsidR="00485773">
        <w:rPr>
          <w:rStyle w:val="commentauthor"/>
          <w:rFonts w:ascii="Verdana" w:hAnsi="Verdana"/>
          <w:b/>
          <w:bCs/>
          <w:color w:val="000000"/>
          <w:spacing w:val="-15"/>
        </w:rPr>
        <w:t xml:space="preserve">Jeff </w:t>
      </w:r>
      <w:proofErr w:type="spellStart"/>
      <w:r w:rsidR="00485773" w:rsidRPr="002702A3">
        <w:rPr>
          <w:rStyle w:val="commentauthor"/>
          <w:rFonts w:ascii="Verdana" w:hAnsi="Verdana"/>
          <w:b/>
          <w:bCs/>
          <w:color w:val="548DD4" w:themeColor="text2" w:themeTint="99"/>
          <w:spacing w:val="-15"/>
        </w:rPr>
        <w:t>Pie</w:t>
      </w:r>
      <w:r w:rsidR="00485773">
        <w:rPr>
          <w:rStyle w:val="commentauthor"/>
          <w:rFonts w:ascii="Verdana" w:hAnsi="Verdana"/>
          <w:b/>
          <w:bCs/>
          <w:color w:val="548DD4" w:themeColor="text2" w:themeTint="99"/>
          <w:spacing w:val="-15"/>
        </w:rPr>
        <w:t>t</w:t>
      </w:r>
      <w:r w:rsidR="00485773" w:rsidRPr="002702A3">
        <w:rPr>
          <w:rStyle w:val="commentauthor"/>
          <w:rFonts w:ascii="Verdana" w:hAnsi="Verdana"/>
          <w:b/>
          <w:bCs/>
          <w:color w:val="548DD4" w:themeColor="text2" w:themeTint="99"/>
          <w:spacing w:val="-15"/>
        </w:rPr>
        <w:t>sch</w:t>
      </w:r>
      <w:proofErr w:type="spellEnd"/>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34" w:anchor="comment-6315" w:tooltip="1 month ago" w:history="1">
        <w:r w:rsidR="00485773">
          <w:rPr>
            <w:rStyle w:val="Hyperlink"/>
            <w:rFonts w:ascii="Verdana" w:hAnsi="Verdana"/>
            <w:color w:val="DA1071"/>
            <w:sz w:val="18"/>
            <w:szCs w:val="18"/>
          </w:rPr>
          <w:t>April 12,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 xml:space="preserve">Although the results look impressive </w:t>
      </w:r>
      <w:r w:rsidRPr="00AC4946">
        <w:rPr>
          <w:rFonts w:ascii="Trebuchet MS" w:hAnsi="Trebuchet MS"/>
          <w:color w:val="333333"/>
          <w:sz w:val="20"/>
          <w:szCs w:val="20"/>
          <w:highlight w:val="yellow"/>
        </w:rPr>
        <w:t>I get the feeling the environment over the past couple of years has been very hospitable to this trade and it would be dangerous to assume past will match future.</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 xml:space="preserve">The returns from </w:t>
      </w:r>
      <w:r w:rsidRPr="00EE0626">
        <w:rPr>
          <w:rFonts w:ascii="Trebuchet MS" w:hAnsi="Trebuchet MS"/>
          <w:color w:val="333333"/>
          <w:sz w:val="20"/>
          <w:szCs w:val="20"/>
          <w:highlight w:val="cyan"/>
        </w:rPr>
        <w:t>2004-2008 are only about 16% annualized</w:t>
      </w:r>
      <w:r>
        <w:rPr>
          <w:rFonts w:ascii="Trebuchet MS" w:hAnsi="Trebuchet MS"/>
          <w:color w:val="333333"/>
          <w:sz w:val="20"/>
          <w:szCs w:val="20"/>
        </w:rPr>
        <w:t xml:space="preserve">, </w:t>
      </w:r>
      <w:r w:rsidRPr="00EE0626">
        <w:rPr>
          <w:rFonts w:ascii="Trebuchet MS" w:hAnsi="Trebuchet MS"/>
          <w:color w:val="333333"/>
          <w:sz w:val="20"/>
          <w:szCs w:val="20"/>
          <w:highlight w:val="cyan"/>
        </w:rPr>
        <w:t>with the bulk of the gains coming during the huge bull market beginning in 2009</w:t>
      </w:r>
      <w:r>
        <w:rPr>
          <w:rFonts w:ascii="Trebuchet MS" w:hAnsi="Trebuchet MS"/>
          <w:color w:val="333333"/>
          <w:sz w:val="20"/>
          <w:szCs w:val="20"/>
        </w:rPr>
        <w:t xml:space="preserve">. </w:t>
      </w:r>
      <w:r w:rsidRPr="00F228B1">
        <w:rPr>
          <w:rFonts w:ascii="Trebuchet MS" w:hAnsi="Trebuchet MS"/>
          <w:color w:val="333333"/>
          <w:sz w:val="20"/>
          <w:szCs w:val="20"/>
          <w:highlight w:val="cyan"/>
        </w:rPr>
        <w:t>Since 2009 the market has been tightly coupled to central bank liquidity. It goes up remarkably smooth when central bank liquidity programs are running</w:t>
      </w:r>
      <w:r w:rsidRPr="00AC4946">
        <w:rPr>
          <w:rFonts w:ascii="Trebuchet MS" w:hAnsi="Trebuchet MS"/>
          <w:color w:val="333333"/>
          <w:sz w:val="20"/>
          <w:szCs w:val="20"/>
          <w:highlight w:val="yellow"/>
        </w:rPr>
        <w:t xml:space="preserve"> and is highly mean-reverting when negative shocks are encountered when QE programs are running. </w:t>
      </w:r>
      <w:r w:rsidRPr="00F228B1">
        <w:rPr>
          <w:rFonts w:ascii="Trebuchet MS" w:hAnsi="Trebuchet MS"/>
          <w:color w:val="333333"/>
          <w:sz w:val="20"/>
          <w:szCs w:val="20"/>
          <w:highlight w:val="cyan"/>
        </w:rPr>
        <w:t xml:space="preserve">If you’re trading the VIX EMA/SMA mean reversion in a bull market you are basically betting on QE to cause mean reversion after a negative shock happens. I get the feeling this environment is not sustainable </w:t>
      </w:r>
      <w:r w:rsidRPr="00AC4946">
        <w:rPr>
          <w:rFonts w:ascii="Trebuchet MS" w:hAnsi="Trebuchet MS"/>
          <w:color w:val="333333"/>
          <w:sz w:val="20"/>
          <w:szCs w:val="20"/>
          <w:highlight w:val="yellow"/>
        </w:rPr>
        <w:t>and when the liquidity games stop this trade will become much less profitable and much more dangerous both because of the increased return volatility and not being able to detect the regime change until much later.</w:t>
      </w:r>
    </w:p>
    <w:p w:rsidR="00753B75" w:rsidRDefault="00753B75" w:rsidP="00485773">
      <w:pPr>
        <w:pStyle w:val="NormalWeb"/>
        <w:shd w:val="clear" w:color="auto" w:fill="FFFFFF"/>
        <w:spacing w:line="285" w:lineRule="atLeast"/>
        <w:rPr>
          <w:rFonts w:ascii="Trebuchet MS" w:hAnsi="Trebuchet MS"/>
          <w:color w:val="333333"/>
          <w:sz w:val="20"/>
          <w:szCs w:val="20"/>
        </w:rPr>
      </w:pPr>
      <w:r w:rsidRPr="00753B75">
        <w:rPr>
          <w:rFonts w:ascii="Trebuchet MS" w:hAnsi="Trebuchet MS"/>
          <w:color w:val="333333"/>
          <w:sz w:val="20"/>
          <w:szCs w:val="20"/>
          <w:highlight w:val="cyan"/>
        </w:rPr>
        <w:t>So, he says that MR will disappear. I agree. Fundamentally, I like VIX FT strategies (in any form)</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 xml:space="preserve">I think if you look at your data and instead buy SPY at the times you would have bought XIV you’d get significant excess returns there as well, although not as much because VIX has natural </w:t>
      </w:r>
      <w:proofErr w:type="gramStart"/>
      <w:r>
        <w:rPr>
          <w:rFonts w:ascii="Trebuchet MS" w:hAnsi="Trebuchet MS"/>
          <w:color w:val="333333"/>
          <w:sz w:val="20"/>
          <w:szCs w:val="20"/>
        </w:rPr>
        <w:t>~3x</w:t>
      </w:r>
      <w:proofErr w:type="gramEnd"/>
      <w:r>
        <w:rPr>
          <w:rFonts w:ascii="Trebuchet MS" w:hAnsi="Trebuchet MS"/>
          <w:color w:val="333333"/>
          <w:sz w:val="20"/>
          <w:szCs w:val="20"/>
        </w:rPr>
        <w:t xml:space="preserve"> leverage built in.</w:t>
      </w:r>
    </w:p>
    <w:p w:rsidR="00485773" w:rsidRDefault="00485773" w:rsidP="00485773">
      <w:pPr>
        <w:pStyle w:val="NormalWeb"/>
        <w:shd w:val="clear" w:color="auto" w:fill="FFFFFF"/>
        <w:spacing w:line="285" w:lineRule="atLeast"/>
        <w:rPr>
          <w:rFonts w:ascii="Trebuchet MS" w:hAnsi="Trebuchet MS"/>
          <w:color w:val="365F91" w:themeColor="accent1" w:themeShade="BF"/>
          <w:sz w:val="20"/>
          <w:szCs w:val="20"/>
        </w:rPr>
      </w:pPr>
      <w:r w:rsidRPr="001924ED">
        <w:rPr>
          <w:rFonts w:ascii="Trebuchet MS" w:hAnsi="Trebuchet MS"/>
          <w:color w:val="365F91" w:themeColor="accent1" w:themeShade="BF"/>
          <w:sz w:val="20"/>
          <w:szCs w:val="20"/>
          <w:highlight w:val="cyan"/>
        </w:rPr>
        <w:t>Michael uses a strictly quantitative strategy and follow it blindly we saw the trouble this approach can bring with YK.</w:t>
      </w:r>
    </w:p>
    <w:p w:rsidR="00485773" w:rsidRDefault="00485773" w:rsidP="00485773">
      <w:pPr>
        <w:pStyle w:val="NormalWeb"/>
        <w:shd w:val="clear" w:color="auto" w:fill="FFFFFF"/>
        <w:spacing w:line="285" w:lineRule="atLeast"/>
        <w:rPr>
          <w:rFonts w:ascii="Trebuchet MS" w:hAnsi="Trebuchet MS"/>
          <w:color w:val="365F91" w:themeColor="accent1" w:themeShade="BF"/>
          <w:sz w:val="20"/>
          <w:szCs w:val="20"/>
        </w:rPr>
      </w:pPr>
      <w:r w:rsidRPr="005F67E0">
        <w:rPr>
          <w:rFonts w:ascii="Trebuchet MS" w:hAnsi="Trebuchet MS"/>
          <w:color w:val="365F91" w:themeColor="accent1" w:themeShade="BF"/>
          <w:sz w:val="20"/>
          <w:szCs w:val="20"/>
        </w:rPr>
        <w:t xml:space="preserve"> </w:t>
      </w:r>
      <w:proofErr w:type="spellStart"/>
      <w:r w:rsidRPr="005F67E0">
        <w:rPr>
          <w:rFonts w:ascii="Trebuchet MS" w:hAnsi="Trebuchet MS"/>
          <w:color w:val="365F91" w:themeColor="accent1" w:themeShade="BF"/>
          <w:sz w:val="20"/>
          <w:szCs w:val="20"/>
        </w:rPr>
        <w:t>Luby</w:t>
      </w:r>
      <w:proofErr w:type="spellEnd"/>
      <w:r w:rsidRPr="005F67E0">
        <w:rPr>
          <w:rFonts w:ascii="Trebuchet MS" w:hAnsi="Trebuchet MS"/>
          <w:color w:val="365F91" w:themeColor="accent1" w:themeShade="BF"/>
          <w:sz w:val="20"/>
          <w:szCs w:val="20"/>
        </w:rPr>
        <w:t xml:space="preserve"> and </w:t>
      </w:r>
      <w:proofErr w:type="spellStart"/>
      <w:r w:rsidRPr="005F67E0">
        <w:rPr>
          <w:rFonts w:ascii="Trebuchet MS" w:hAnsi="Trebuchet MS"/>
          <w:color w:val="365F91" w:themeColor="accent1" w:themeShade="BF"/>
          <w:sz w:val="20"/>
          <w:szCs w:val="20"/>
        </w:rPr>
        <w:t>Pietsch</w:t>
      </w:r>
      <w:proofErr w:type="spellEnd"/>
      <w:r w:rsidRPr="005F67E0">
        <w:rPr>
          <w:rFonts w:ascii="Trebuchet MS" w:hAnsi="Trebuchet MS"/>
          <w:color w:val="365F91" w:themeColor="accent1" w:themeShade="BF"/>
          <w:sz w:val="20"/>
          <w:szCs w:val="20"/>
        </w:rPr>
        <w:t xml:space="preserve"> are connected with</w:t>
      </w:r>
      <w:r>
        <w:rPr>
          <w:rFonts w:ascii="Trebuchet MS" w:hAnsi="Trebuchet MS"/>
          <w:color w:val="365F91" w:themeColor="accent1" w:themeShade="BF"/>
          <w:sz w:val="20"/>
          <w:szCs w:val="20"/>
        </w:rPr>
        <w:t xml:space="preserve"> macro market sentiments and fundamentals. </w:t>
      </w:r>
    </w:p>
    <w:p w:rsidR="00485773" w:rsidRDefault="00082C9B" w:rsidP="00485773">
      <w:pPr>
        <w:pStyle w:val="NormalWeb"/>
        <w:shd w:val="clear" w:color="auto" w:fill="FFFFFF"/>
        <w:spacing w:line="285" w:lineRule="atLeast"/>
        <w:rPr>
          <w:rFonts w:ascii="Verdana" w:hAnsi="Verdana"/>
          <w:color w:val="000000"/>
          <w:sz w:val="17"/>
          <w:szCs w:val="17"/>
        </w:rPr>
      </w:pPr>
      <w:hyperlink r:id="rId35" w:anchor="comment-6318" w:tooltip="Permanent link to this comment" w:history="1">
        <w:r w:rsidR="00485773">
          <w:rPr>
            <w:rStyle w:val="Hyperlink"/>
            <w:rFonts w:ascii="Helvetica" w:hAnsi="Helvetica" w:cs="Helvetica"/>
            <w:color w:val="999999"/>
            <w:sz w:val="26"/>
            <w:szCs w:val="26"/>
          </w:rPr>
          <w:t>7</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36" w:anchor="comment-6318" w:tooltip="1 month ago" w:history="1">
        <w:r w:rsidR="00485773">
          <w:rPr>
            <w:rStyle w:val="Hyperlink"/>
            <w:rFonts w:ascii="Verdana" w:hAnsi="Verdana"/>
            <w:color w:val="DA1071"/>
            <w:sz w:val="18"/>
            <w:szCs w:val="18"/>
          </w:rPr>
          <w:t>April 12,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RE to Jeff: couple of thoughts:</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lastRenderedPageBreak/>
        <w:t xml:space="preserve">First, </w:t>
      </w:r>
      <w:r w:rsidRPr="00B04723">
        <w:rPr>
          <w:rFonts w:ascii="Trebuchet MS" w:hAnsi="Trebuchet MS"/>
          <w:color w:val="333333"/>
          <w:sz w:val="20"/>
          <w:szCs w:val="20"/>
          <w:highlight w:val="cyan"/>
        </w:rPr>
        <w:t>the mean-reversion in the VIX is clearly not tied to QE</w:t>
      </w:r>
      <w:r>
        <w:rPr>
          <w:rFonts w:ascii="Trebuchet MS" w:hAnsi="Trebuchet MS"/>
          <w:color w:val="333333"/>
          <w:sz w:val="20"/>
          <w:szCs w:val="20"/>
        </w:rPr>
        <w:t xml:space="preserve">. See the first chart in this post. </w:t>
      </w:r>
      <w:r w:rsidRPr="00AC4946">
        <w:rPr>
          <w:rFonts w:ascii="Trebuchet MS" w:hAnsi="Trebuchet MS"/>
          <w:color w:val="333333"/>
          <w:sz w:val="20"/>
          <w:szCs w:val="20"/>
          <w:highlight w:val="yellow"/>
        </w:rPr>
        <w:t>Note how the strong tendency towards MR in the VIX has existed since its first quote in 1990.</w:t>
      </w:r>
    </w:p>
    <w:p w:rsidR="00485773" w:rsidRPr="00A917B6" w:rsidRDefault="00485773" w:rsidP="00485773">
      <w:pPr>
        <w:pStyle w:val="NormalWeb"/>
        <w:shd w:val="clear" w:color="auto" w:fill="F6F7F8"/>
        <w:spacing w:line="285" w:lineRule="atLeast"/>
        <w:ind w:left="720"/>
        <w:rPr>
          <w:rFonts w:ascii="Trebuchet MS" w:hAnsi="Trebuchet MS"/>
          <w:b/>
          <w:color w:val="333333"/>
          <w:sz w:val="20"/>
          <w:szCs w:val="20"/>
        </w:rPr>
      </w:pPr>
      <w:r w:rsidRPr="00B04723">
        <w:rPr>
          <w:rFonts w:ascii="Trebuchet MS" w:hAnsi="Trebuchet MS"/>
          <w:color w:val="333333"/>
          <w:sz w:val="20"/>
          <w:szCs w:val="20"/>
          <w:highlight w:val="cyan"/>
        </w:rPr>
        <w:t xml:space="preserve">The improved performance 2009+ has nothing to do w/ an increase in MR, </w:t>
      </w:r>
      <w:r w:rsidRPr="00B04723">
        <w:rPr>
          <w:rFonts w:ascii="Trebuchet MS" w:hAnsi="Trebuchet MS"/>
          <w:b/>
          <w:color w:val="333333"/>
          <w:sz w:val="20"/>
          <w:szCs w:val="20"/>
          <w:highlight w:val="cyan"/>
        </w:rPr>
        <w:t xml:space="preserve">it has everything to do with consistently </w:t>
      </w:r>
      <w:proofErr w:type="spellStart"/>
      <w:r w:rsidRPr="00B04723">
        <w:rPr>
          <w:rFonts w:ascii="Trebuchet MS" w:hAnsi="Trebuchet MS"/>
          <w:b/>
          <w:color w:val="333333"/>
          <w:sz w:val="20"/>
          <w:szCs w:val="20"/>
          <w:highlight w:val="cyan"/>
        </w:rPr>
        <w:t>contangoed</w:t>
      </w:r>
      <w:proofErr w:type="spellEnd"/>
      <w:r w:rsidRPr="00B04723">
        <w:rPr>
          <w:rFonts w:ascii="Trebuchet MS" w:hAnsi="Trebuchet MS"/>
          <w:b/>
          <w:color w:val="333333"/>
          <w:sz w:val="20"/>
          <w:szCs w:val="20"/>
          <w:highlight w:val="cyan"/>
        </w:rPr>
        <w:t xml:space="preserve"> VIX futures</w:t>
      </w:r>
      <w:r w:rsidRPr="00A917B6">
        <w:rPr>
          <w:rFonts w:ascii="Trebuchet MS" w:hAnsi="Trebuchet MS"/>
          <w:b/>
          <w:color w:val="333333"/>
          <w:sz w:val="20"/>
          <w:szCs w:val="20"/>
          <w:highlight w:val="yellow"/>
        </w:rPr>
        <w:t>, which to your point, one could argue is a result of QE.</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 xml:space="preserve">All straight long/short volatility ETP plays are going to be less productive </w:t>
      </w:r>
      <w:r w:rsidRPr="005F67E0">
        <w:rPr>
          <w:rFonts w:ascii="Trebuchet MS" w:hAnsi="Trebuchet MS"/>
          <w:color w:val="333333"/>
          <w:sz w:val="20"/>
          <w:szCs w:val="20"/>
          <w:highlight w:val="yellow"/>
        </w:rPr>
        <w:t>when the direction of the term-structure is unclear</w:t>
      </w:r>
      <w:r>
        <w:rPr>
          <w:rFonts w:ascii="Trebuchet MS" w:hAnsi="Trebuchet MS"/>
          <w:color w:val="333333"/>
          <w:sz w:val="20"/>
          <w:szCs w:val="20"/>
        </w:rPr>
        <w:t>, and without a doubt, I don’t think anyone could expect big returns all the time.</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sidRPr="00AC4946">
        <w:rPr>
          <w:rFonts w:ascii="Trebuchet MS" w:hAnsi="Trebuchet MS"/>
          <w:color w:val="333333"/>
          <w:sz w:val="20"/>
          <w:szCs w:val="20"/>
          <w:highlight w:val="yellow"/>
        </w:rPr>
        <w:t xml:space="preserve">Having said that, </w:t>
      </w:r>
      <w:r w:rsidRPr="00A66D9F">
        <w:rPr>
          <w:rFonts w:ascii="Trebuchet MS" w:hAnsi="Trebuchet MS"/>
          <w:color w:val="333333"/>
          <w:sz w:val="20"/>
          <w:szCs w:val="20"/>
          <w:highlight w:val="cyan"/>
        </w:rPr>
        <w:t xml:space="preserve">annualized returns for this simple strategy pre 2009 are in the </w:t>
      </w:r>
      <w:proofErr w:type="spellStart"/>
      <w:r w:rsidRPr="00A66D9F">
        <w:rPr>
          <w:rFonts w:ascii="Trebuchet MS" w:hAnsi="Trebuchet MS"/>
          <w:color w:val="333333"/>
          <w:sz w:val="20"/>
          <w:szCs w:val="20"/>
          <w:highlight w:val="cyan"/>
        </w:rPr>
        <w:t>neighborhood</w:t>
      </w:r>
      <w:proofErr w:type="spellEnd"/>
      <w:r w:rsidRPr="00A66D9F">
        <w:rPr>
          <w:rFonts w:ascii="Trebuchet MS" w:hAnsi="Trebuchet MS"/>
          <w:color w:val="333333"/>
          <w:sz w:val="20"/>
          <w:szCs w:val="20"/>
          <w:highlight w:val="cyan"/>
        </w:rPr>
        <w:t xml:space="preserve"> of 24% (I’m not sure where you’re getting 16%). </w:t>
      </w:r>
      <w:r w:rsidRPr="00AC4946">
        <w:rPr>
          <w:rFonts w:ascii="Trebuchet MS" w:hAnsi="Trebuchet MS"/>
          <w:color w:val="333333"/>
          <w:sz w:val="20"/>
          <w:szCs w:val="20"/>
          <w:highlight w:val="yellow"/>
        </w:rPr>
        <w:t>Couple that with the fact that this is an overly simplified strategy without the slightest bit of sophistication, and I think it’s pretty safe to say it has wings</w:t>
      </w:r>
      <w:r>
        <w:rPr>
          <w:rFonts w:ascii="Trebuchet MS" w:hAnsi="Trebuchet MS"/>
          <w:color w:val="333333"/>
          <w:sz w:val="20"/>
          <w:szCs w:val="20"/>
        </w:rPr>
        <w:t xml:space="preserve"> (at least in my humble opinion).</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P.S. I disagree re: trading SPY. That would be a straight MR play and usually is less productive. For better or worse</w:t>
      </w:r>
      <w:r w:rsidRPr="00D010A5">
        <w:rPr>
          <w:rFonts w:ascii="Trebuchet MS" w:hAnsi="Trebuchet MS"/>
          <w:color w:val="333333"/>
          <w:sz w:val="20"/>
          <w:szCs w:val="20"/>
          <w:highlight w:val="yellow"/>
        </w:rPr>
        <w:t xml:space="preserve">, the primary driver of the strategy I’ve detailed in this post isn’t </w:t>
      </w:r>
      <w:proofErr w:type="gramStart"/>
      <w:r w:rsidRPr="00D010A5">
        <w:rPr>
          <w:rFonts w:ascii="Trebuchet MS" w:hAnsi="Trebuchet MS"/>
          <w:color w:val="333333"/>
          <w:sz w:val="20"/>
          <w:szCs w:val="20"/>
          <w:highlight w:val="yellow"/>
        </w:rPr>
        <w:t>MR,</w:t>
      </w:r>
      <w:proofErr w:type="gramEnd"/>
      <w:r w:rsidRPr="00D010A5">
        <w:rPr>
          <w:rFonts w:ascii="Trebuchet MS" w:hAnsi="Trebuchet MS"/>
          <w:color w:val="333333"/>
          <w:sz w:val="20"/>
          <w:szCs w:val="20"/>
          <w:highlight w:val="yellow"/>
        </w:rPr>
        <w:t xml:space="preserve"> it’s the term-structure.</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proofErr w:type="spellStart"/>
      <w:proofErr w:type="gramStart"/>
      <w:r>
        <w:rPr>
          <w:rFonts w:ascii="Trebuchet MS" w:hAnsi="Trebuchet MS"/>
          <w:color w:val="333333"/>
          <w:sz w:val="20"/>
          <w:szCs w:val="20"/>
        </w:rPr>
        <w:t>michael</w:t>
      </w:r>
      <w:proofErr w:type="spellEnd"/>
      <w:proofErr w:type="gramEnd"/>
    </w:p>
    <w:p w:rsidR="00485773" w:rsidRDefault="00082C9B" w:rsidP="00485773">
      <w:pPr>
        <w:numPr>
          <w:ilvl w:val="2"/>
          <w:numId w:val="2"/>
        </w:numPr>
        <w:shd w:val="clear" w:color="auto" w:fill="F6F7F8"/>
        <w:spacing w:before="150" w:after="150" w:line="240" w:lineRule="auto"/>
        <w:ind w:left="1440"/>
        <w:rPr>
          <w:rFonts w:ascii="Verdana" w:hAnsi="Verdana"/>
          <w:color w:val="000000"/>
          <w:sz w:val="17"/>
          <w:szCs w:val="17"/>
        </w:rPr>
      </w:pPr>
      <w:hyperlink r:id="rId37" w:anchor="comment-6320" w:tooltip="Permanent link to this comment" w:history="1">
        <w:r w:rsidR="00485773">
          <w:rPr>
            <w:rStyle w:val="Hyperlink"/>
            <w:rFonts w:ascii="Helvetica" w:hAnsi="Helvetica" w:cs="Helvetica"/>
            <w:color w:val="999999"/>
            <w:sz w:val="26"/>
            <w:szCs w:val="26"/>
          </w:rPr>
          <w:t>9</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38" w:anchor="comment-6320" w:tooltip="1 month ago" w:history="1">
        <w:r w:rsidR="00485773">
          <w:rPr>
            <w:rStyle w:val="Hyperlink"/>
            <w:rFonts w:ascii="Verdana" w:hAnsi="Verdana"/>
            <w:color w:val="DA1071"/>
            <w:sz w:val="18"/>
            <w:szCs w:val="18"/>
          </w:rPr>
          <w:t>April 12,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RE to JZ: there’s no “leverage”. Jeff means that these products are more volatile than the S&amp;P 500.</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 xml:space="preserve">That’s </w:t>
      </w:r>
      <w:r w:rsidRPr="009F4F1C">
        <w:rPr>
          <w:rFonts w:ascii="Trebuchet MS" w:hAnsi="Trebuchet MS"/>
          <w:color w:val="333333"/>
          <w:sz w:val="20"/>
          <w:szCs w:val="20"/>
          <w:highlight w:val="cyan"/>
        </w:rPr>
        <w:t>why I always say that “returns are an illusion” – they’re just a function of exposure/leverage/volatility</w:t>
      </w:r>
      <w:r>
        <w:rPr>
          <w:rFonts w:ascii="Trebuchet MS" w:hAnsi="Trebuchet MS"/>
          <w:color w:val="333333"/>
          <w:sz w:val="20"/>
          <w:szCs w:val="20"/>
        </w:rPr>
        <w:t>. It’s much more important to look at the smoothness of the equity curve and volatility-adjusted measures (Sharpe Ratio, Ulcer Index, etc.)</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proofErr w:type="spellStart"/>
      <w:proofErr w:type="gramStart"/>
      <w:r>
        <w:rPr>
          <w:rFonts w:ascii="Trebuchet MS" w:hAnsi="Trebuchet MS"/>
          <w:color w:val="333333"/>
          <w:sz w:val="20"/>
          <w:szCs w:val="20"/>
        </w:rPr>
        <w:t>michael</w:t>
      </w:r>
      <w:proofErr w:type="spellEnd"/>
      <w:proofErr w:type="gramEnd"/>
    </w:p>
    <w:p w:rsidR="00485773" w:rsidRDefault="00082C9B" w:rsidP="00485773">
      <w:pPr>
        <w:numPr>
          <w:ilvl w:val="0"/>
          <w:numId w:val="2"/>
        </w:numPr>
        <w:shd w:val="clear" w:color="auto" w:fill="FFFFFF"/>
        <w:spacing w:before="150" w:after="150" w:line="240" w:lineRule="auto"/>
        <w:ind w:left="0"/>
        <w:rPr>
          <w:rFonts w:ascii="Verdana" w:hAnsi="Verdana"/>
          <w:color w:val="000000"/>
          <w:sz w:val="17"/>
          <w:szCs w:val="17"/>
        </w:rPr>
      </w:pPr>
      <w:hyperlink r:id="rId39" w:anchor="comment-6322" w:tooltip="Permanent link to this comment" w:history="1">
        <w:r w:rsidR="00485773">
          <w:rPr>
            <w:rStyle w:val="Hyperlink"/>
            <w:rFonts w:ascii="Helvetica" w:hAnsi="Helvetica" w:cs="Helvetica"/>
            <w:color w:val="999999"/>
            <w:sz w:val="26"/>
            <w:szCs w:val="26"/>
          </w:rPr>
          <w:t>10</w:t>
        </w:r>
      </w:hyperlink>
      <w:r w:rsidR="00485773">
        <w:rPr>
          <w:rStyle w:val="commentauthor"/>
          <w:rFonts w:ascii="Verdana" w:hAnsi="Verdana"/>
          <w:b/>
          <w:bCs/>
          <w:color w:val="000000"/>
          <w:spacing w:val="-15"/>
        </w:rPr>
        <w:t>Eugenio</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40" w:anchor="comment-6322" w:tooltip="1 month ago" w:history="1">
        <w:r w:rsidR="00485773">
          <w:rPr>
            <w:rStyle w:val="Hyperlink"/>
            <w:rFonts w:ascii="Verdana" w:hAnsi="Verdana"/>
            <w:color w:val="DA1071"/>
            <w:sz w:val="18"/>
            <w:szCs w:val="18"/>
          </w:rPr>
          <w:t>April 13,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Very nice strategy, I’ve developed something very similar.</w:t>
      </w:r>
      <w:r>
        <w:rPr>
          <w:rFonts w:ascii="Trebuchet MS" w:hAnsi="Trebuchet MS"/>
          <w:color w:val="333333"/>
          <w:sz w:val="20"/>
          <w:szCs w:val="20"/>
        </w:rPr>
        <w:br/>
        <w:t xml:space="preserve">Do you have more statistics to share? </w:t>
      </w:r>
      <w:proofErr w:type="spellStart"/>
      <w:proofErr w:type="gramStart"/>
      <w:r>
        <w:rPr>
          <w:rFonts w:ascii="Trebuchet MS" w:hAnsi="Trebuchet MS"/>
          <w:color w:val="333333"/>
          <w:sz w:val="20"/>
          <w:szCs w:val="20"/>
        </w:rPr>
        <w:t>volatilty</w:t>
      </w:r>
      <w:proofErr w:type="spellEnd"/>
      <w:proofErr w:type="gramEnd"/>
      <w:r>
        <w:rPr>
          <w:rFonts w:ascii="Trebuchet MS" w:hAnsi="Trebuchet MS"/>
          <w:color w:val="333333"/>
          <w:sz w:val="20"/>
          <w:szCs w:val="20"/>
        </w:rPr>
        <w:t xml:space="preserve">, </w:t>
      </w:r>
      <w:proofErr w:type="spellStart"/>
      <w:r>
        <w:rPr>
          <w:rFonts w:ascii="Trebuchet MS" w:hAnsi="Trebuchet MS"/>
          <w:color w:val="333333"/>
          <w:sz w:val="20"/>
          <w:szCs w:val="20"/>
        </w:rPr>
        <w:t>sharpe</w:t>
      </w:r>
      <w:proofErr w:type="spellEnd"/>
      <w:r>
        <w:rPr>
          <w:rFonts w:ascii="Trebuchet MS" w:hAnsi="Trebuchet MS"/>
          <w:color w:val="333333"/>
          <w:sz w:val="20"/>
          <w:szCs w:val="20"/>
        </w:rPr>
        <w:t xml:space="preserve">, </w:t>
      </w:r>
      <w:proofErr w:type="spellStart"/>
      <w:r>
        <w:rPr>
          <w:rFonts w:ascii="Trebuchet MS" w:hAnsi="Trebuchet MS"/>
          <w:color w:val="333333"/>
          <w:sz w:val="20"/>
          <w:szCs w:val="20"/>
        </w:rPr>
        <w:t>sortino</w:t>
      </w:r>
      <w:proofErr w:type="spellEnd"/>
      <w:r>
        <w:rPr>
          <w:rFonts w:ascii="Trebuchet MS" w:hAnsi="Trebuchet MS"/>
          <w:color w:val="333333"/>
          <w:sz w:val="20"/>
          <w:szCs w:val="20"/>
        </w:rPr>
        <w:t xml:space="preserve"> ratios?</w:t>
      </w:r>
      <w:r>
        <w:rPr>
          <w:rFonts w:ascii="Trebuchet MS" w:hAnsi="Trebuchet MS"/>
          <w:color w:val="333333"/>
          <w:sz w:val="20"/>
          <w:szCs w:val="20"/>
        </w:rPr>
        <w:br/>
      </w:r>
      <w:proofErr w:type="gramStart"/>
      <w:r>
        <w:rPr>
          <w:rFonts w:ascii="Trebuchet MS" w:hAnsi="Trebuchet MS"/>
          <w:color w:val="333333"/>
          <w:sz w:val="20"/>
          <w:szCs w:val="20"/>
        </w:rPr>
        <w:t>have</w:t>
      </w:r>
      <w:proofErr w:type="gramEnd"/>
      <w:r>
        <w:rPr>
          <w:rFonts w:ascii="Trebuchet MS" w:hAnsi="Trebuchet MS"/>
          <w:color w:val="333333"/>
          <w:sz w:val="20"/>
          <w:szCs w:val="20"/>
        </w:rPr>
        <w:t xml:space="preserve"> you tried to assume trading and borrowing costs to see what would be the impact on performance?</w:t>
      </w:r>
      <w:r>
        <w:rPr>
          <w:rFonts w:ascii="Trebuchet MS" w:hAnsi="Trebuchet MS"/>
          <w:color w:val="333333"/>
          <w:sz w:val="20"/>
          <w:szCs w:val="20"/>
        </w:rPr>
        <w:br/>
        <w:t>Thanks Eugenio</w:t>
      </w:r>
    </w:p>
    <w:p w:rsidR="00485773" w:rsidRDefault="00082C9B" w:rsidP="00485773">
      <w:pPr>
        <w:numPr>
          <w:ilvl w:val="1"/>
          <w:numId w:val="2"/>
        </w:numPr>
        <w:shd w:val="clear" w:color="auto" w:fill="F6F7F8"/>
        <w:spacing w:before="150" w:after="150" w:line="240" w:lineRule="auto"/>
        <w:ind w:left="720"/>
        <w:rPr>
          <w:rFonts w:ascii="Verdana" w:hAnsi="Verdana"/>
          <w:color w:val="000000"/>
          <w:sz w:val="17"/>
          <w:szCs w:val="17"/>
        </w:rPr>
      </w:pPr>
      <w:hyperlink r:id="rId41" w:anchor="comment-6324" w:tooltip="Permanent link to this comment" w:history="1">
        <w:r w:rsidR="00485773">
          <w:rPr>
            <w:rStyle w:val="Hyperlink"/>
            <w:rFonts w:ascii="Helvetica" w:hAnsi="Helvetica" w:cs="Helvetica"/>
            <w:color w:val="999999"/>
            <w:sz w:val="26"/>
            <w:szCs w:val="26"/>
          </w:rPr>
          <w:t>11</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42" w:anchor="comment-6324" w:tooltip="1 month ago" w:history="1">
        <w:r w:rsidR="00485773">
          <w:rPr>
            <w:rStyle w:val="Hyperlink"/>
            <w:rFonts w:ascii="Verdana" w:hAnsi="Verdana"/>
            <w:color w:val="DA1071"/>
            <w:sz w:val="18"/>
            <w:szCs w:val="18"/>
          </w:rPr>
          <w:t>April 13,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 xml:space="preserve">Hello Eugenio </w:t>
      </w:r>
      <w:r w:rsidRPr="005F67E0">
        <w:rPr>
          <w:rFonts w:ascii="Trebuchet MS" w:hAnsi="Trebuchet MS"/>
          <w:color w:val="333333"/>
          <w:sz w:val="20"/>
          <w:szCs w:val="20"/>
          <w:highlight w:val="yellow"/>
        </w:rPr>
        <w:t>– I don’t trade this strategy, it’s just an illustration</w:t>
      </w:r>
      <w:r>
        <w:rPr>
          <w:rFonts w:ascii="Trebuchet MS" w:hAnsi="Trebuchet MS"/>
          <w:color w:val="333333"/>
          <w:sz w:val="20"/>
          <w:szCs w:val="20"/>
        </w:rPr>
        <w:t xml:space="preserve">, </w:t>
      </w:r>
      <w:r w:rsidRPr="005F67E0">
        <w:rPr>
          <w:rFonts w:ascii="Trebuchet MS" w:hAnsi="Trebuchet MS"/>
          <w:color w:val="333333"/>
          <w:sz w:val="20"/>
          <w:szCs w:val="20"/>
          <w:highlight w:val="yellow"/>
        </w:rPr>
        <w:t>but I trade something conceptually similar</w:t>
      </w:r>
      <w:r>
        <w:rPr>
          <w:rFonts w:ascii="Trebuchet MS" w:hAnsi="Trebuchet MS"/>
          <w:color w:val="333333"/>
          <w:sz w:val="20"/>
          <w:szCs w:val="20"/>
        </w:rPr>
        <w:t>. I didn’t bother with my usual statistical breakdown b/</w:t>
      </w:r>
      <w:r w:rsidRPr="00557976">
        <w:rPr>
          <w:rFonts w:ascii="Trebuchet MS" w:hAnsi="Trebuchet MS"/>
          <w:b/>
          <w:color w:val="333333"/>
          <w:sz w:val="20"/>
          <w:szCs w:val="20"/>
          <w:highlight w:val="yellow"/>
        </w:rPr>
        <w:t>c I would never suggest anyone trade the strategy as is (especially without stop losses),</w:t>
      </w:r>
      <w:r>
        <w:rPr>
          <w:rFonts w:ascii="Trebuchet MS" w:hAnsi="Trebuchet MS"/>
          <w:color w:val="333333"/>
          <w:sz w:val="20"/>
          <w:szCs w:val="20"/>
        </w:rPr>
        <w:t xml:space="preserve"> but if you did: </w:t>
      </w:r>
      <w:r w:rsidRPr="00573BE3">
        <w:rPr>
          <w:rFonts w:ascii="Trebuchet MS" w:hAnsi="Trebuchet MS"/>
          <w:color w:val="333333"/>
          <w:sz w:val="20"/>
          <w:szCs w:val="20"/>
          <w:highlight w:val="cyan"/>
        </w:rPr>
        <w:lastRenderedPageBreak/>
        <w:t>annualized return = 53%, annualized SD = 37%, Sharpe Ratio = 1.4, max DD = -33%, winning months = 68%, days in market = 50%</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Trading costs would be negligible assuming a decent sized account (</w:t>
      </w:r>
      <w:r w:rsidRPr="003D4FDB">
        <w:rPr>
          <w:rFonts w:ascii="Trebuchet MS" w:hAnsi="Trebuchet MS"/>
          <w:b/>
          <w:color w:val="333333"/>
          <w:sz w:val="20"/>
          <w:szCs w:val="20"/>
          <w:highlight w:val="yellow"/>
        </w:rPr>
        <w:t>less than 1 trade per week)</w:t>
      </w:r>
      <w:r>
        <w:rPr>
          <w:rFonts w:ascii="Trebuchet MS" w:hAnsi="Trebuchet MS"/>
          <w:color w:val="333333"/>
          <w:sz w:val="20"/>
          <w:szCs w:val="20"/>
        </w:rPr>
        <w:t>. There are no borrowing costs because these are ETPs sans margin.</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proofErr w:type="spellStart"/>
      <w:proofErr w:type="gramStart"/>
      <w:r>
        <w:rPr>
          <w:rFonts w:ascii="Trebuchet MS" w:hAnsi="Trebuchet MS"/>
          <w:color w:val="333333"/>
          <w:sz w:val="20"/>
          <w:szCs w:val="20"/>
        </w:rPr>
        <w:t>michael</w:t>
      </w:r>
      <w:proofErr w:type="spellEnd"/>
      <w:proofErr w:type="gramEnd"/>
    </w:p>
    <w:p w:rsidR="00485773" w:rsidRPr="00573BE3" w:rsidRDefault="00573BE3" w:rsidP="00485773">
      <w:pPr>
        <w:pStyle w:val="NormalWeb"/>
        <w:rPr>
          <w:rFonts w:ascii="Trebuchet MS" w:hAnsi="Trebuchet MS"/>
          <w:b/>
          <w:color w:val="333333"/>
          <w:sz w:val="20"/>
          <w:szCs w:val="20"/>
          <w:highlight w:val="cyan"/>
        </w:rPr>
      </w:pPr>
      <w:r w:rsidRPr="00573BE3">
        <w:rPr>
          <w:rFonts w:ascii="Trebuchet MS" w:hAnsi="Trebuchet MS"/>
          <w:b/>
          <w:color w:val="333333"/>
          <w:sz w:val="20"/>
          <w:szCs w:val="20"/>
          <w:highlight w:val="cyan"/>
        </w:rPr>
        <w:t>Suggestion: mix Connor with Term structure following. These are FT. MR is dangerous. Do you want to play that?</w:t>
      </w:r>
    </w:p>
    <w:p w:rsidR="00485773" w:rsidRDefault="00485773" w:rsidP="00485773">
      <w:pPr>
        <w:pStyle w:val="NormalWeb"/>
        <w:rPr>
          <w:rFonts w:ascii="Trebuchet MS" w:hAnsi="Trebuchet MS"/>
          <w:b/>
          <w:color w:val="333333"/>
          <w:sz w:val="20"/>
          <w:szCs w:val="20"/>
          <w:highlight w:val="yellow"/>
        </w:rPr>
      </w:pPr>
    </w:p>
    <w:p w:rsidR="00485773" w:rsidRPr="00026453" w:rsidRDefault="00485773" w:rsidP="00485773">
      <w:pPr>
        <w:pStyle w:val="NormalWeb"/>
        <w:rPr>
          <w:b/>
        </w:rPr>
      </w:pPr>
      <w:r w:rsidRPr="00026453">
        <w:rPr>
          <w:rFonts w:ascii="Trebuchet MS" w:hAnsi="Trebuchet MS"/>
          <w:b/>
          <w:color w:val="333333"/>
          <w:sz w:val="20"/>
          <w:szCs w:val="20"/>
          <w:highlight w:val="yellow"/>
        </w:rPr>
        <w:t>In my own trading I mix a term-structure following approach with one timing the underlying VIX itself</w:t>
      </w:r>
    </w:p>
    <w:p w:rsidR="00485773" w:rsidRDefault="00485773" w:rsidP="00485773">
      <w:pPr>
        <w:pStyle w:val="NormalWeb"/>
      </w:pPr>
      <w:proofErr w:type="gramStart"/>
      <w:r>
        <w:t>Note that I’m using “term-structure” loosely to mean roll yield, time decay, and all other factors not directly related to immediate changes in the VIX itself.</w:t>
      </w:r>
      <w:proofErr w:type="gramEnd"/>
    </w:p>
    <w:p w:rsidR="00485773" w:rsidRDefault="00485773" w:rsidP="00485773">
      <w:pPr>
        <w:pStyle w:val="NormalWeb"/>
      </w:pPr>
      <w:proofErr w:type="gramStart"/>
      <w:r>
        <w:t xml:space="preserve">Most of the time the TS acts as a strong tailwind in </w:t>
      </w:r>
      <w:proofErr w:type="spellStart"/>
      <w:r>
        <w:t>favor</w:t>
      </w:r>
      <w:proofErr w:type="spellEnd"/>
      <w:r>
        <w:t xml:space="preserve"> of either trading short volatility (ex. short VXX/long XIV) or long volatility.</w:t>
      </w:r>
      <w:proofErr w:type="gramEnd"/>
    </w:p>
    <w:p w:rsidR="00485773" w:rsidRDefault="00485773" w:rsidP="00485773">
      <w:pPr>
        <w:pStyle w:val="NormalWeb"/>
      </w:pPr>
      <w:r>
        <w:t xml:space="preserve">The downside of this approach is that when volatility turns, these products will move against you incredibly fast. As I’ve </w:t>
      </w:r>
      <w:hyperlink r:id="rId43" w:history="1">
        <w:r>
          <w:rPr>
            <w:rStyle w:val="Hyperlink"/>
          </w:rPr>
          <w:t>shown before</w:t>
        </w:r>
      </w:hyperlink>
      <w:r>
        <w:t>, the relatively smooth march to zero that we’ve seen in VXX over the last years is the exception not the norm.</w:t>
      </w:r>
    </w:p>
    <w:p w:rsidR="00485773" w:rsidRDefault="00485773" w:rsidP="00485773">
      <w:pPr>
        <w:pStyle w:val="NormalWeb"/>
      </w:pPr>
      <w:r>
        <w:t xml:space="preserve">Successfully surfing the TS requires (a) </w:t>
      </w:r>
      <w:r w:rsidRPr="001C36CE">
        <w:rPr>
          <w:highlight w:val="yellow"/>
        </w:rPr>
        <w:t xml:space="preserve">constantly measuring the TS bias and scaling up/down position size as it strengthens/weakens, and (b) </w:t>
      </w:r>
      <w:r w:rsidRPr="00CF0DEF">
        <w:rPr>
          <w:highlight w:val="cyan"/>
        </w:rPr>
        <w:t>employing reasonably tight stops to protect against the inevitable jump in volatility when it happens.</w:t>
      </w:r>
      <w:r w:rsidR="00CF0DEF">
        <w:t xml:space="preserve"> </w:t>
      </w:r>
      <w:r w:rsidR="00CF0DEF">
        <w:br/>
      </w:r>
      <w:r w:rsidR="00CF0DEF" w:rsidRPr="00CF0DEF">
        <w:rPr>
          <w:highlight w:val="cyan"/>
        </w:rPr>
        <w:t xml:space="preserve">George: I don’t think it works, but we may </w:t>
      </w:r>
      <w:proofErr w:type="spellStart"/>
      <w:r w:rsidR="00CF0DEF" w:rsidRPr="00CF0DEF">
        <w:rPr>
          <w:highlight w:val="cyan"/>
        </w:rPr>
        <w:t>backtest</w:t>
      </w:r>
      <w:proofErr w:type="spellEnd"/>
      <w:r w:rsidR="00CF0DEF" w:rsidRPr="00CF0DEF">
        <w:rPr>
          <w:highlight w:val="cyan"/>
        </w:rPr>
        <w:t xml:space="preserve"> </w:t>
      </w:r>
      <w:r w:rsidR="00CF0DEF">
        <w:rPr>
          <w:highlight w:val="cyan"/>
        </w:rPr>
        <w:t xml:space="preserve">a -20% </w:t>
      </w:r>
      <w:r w:rsidR="00CF0DEF" w:rsidRPr="00CF0DEF">
        <w:rPr>
          <w:highlight w:val="cyan"/>
        </w:rPr>
        <w:t>stop loss.</w:t>
      </w:r>
    </w:p>
    <w:p w:rsidR="00485773" w:rsidRDefault="00485773" w:rsidP="00485773">
      <w:pPr>
        <w:pStyle w:val="NormalWeb"/>
        <w:rPr>
          <w:rStyle w:val="Strong"/>
        </w:rPr>
      </w:pPr>
    </w:p>
    <w:p w:rsidR="00485773" w:rsidRDefault="00485773" w:rsidP="00485773">
      <w:pPr>
        <w:pStyle w:val="NormalWeb"/>
      </w:pPr>
      <w:r>
        <w:rPr>
          <w:rStyle w:val="Strong"/>
        </w:rPr>
        <w:t>The second approach to trading volatility ETFs is timing the VIX itself, while respecting the TS bias.</w:t>
      </w:r>
    </w:p>
    <w:p w:rsidR="00485773" w:rsidRDefault="00485773" w:rsidP="00485773">
      <w:pPr>
        <w:pStyle w:val="NormalWeb"/>
      </w:pPr>
      <w:r>
        <w:t xml:space="preserve">As I’ve </w:t>
      </w:r>
      <w:hyperlink r:id="rId44" w:history="1">
        <w:r>
          <w:rPr>
            <w:rStyle w:val="Hyperlink"/>
          </w:rPr>
          <w:t>shown before</w:t>
        </w:r>
      </w:hyperlink>
      <w:r>
        <w:t>, timing the VIX is easy. The problem is of course that these volatility ETFs don’t track the VIX very well because of the aforementioned TS bias.</w:t>
      </w:r>
    </w:p>
    <w:p w:rsidR="00485773" w:rsidRDefault="00485773" w:rsidP="00485773">
      <w:pPr>
        <w:pStyle w:val="NormalWeb"/>
      </w:pPr>
      <w:r>
        <w:t xml:space="preserve">Was the VIX due a turn north? Sure. But the TS </w:t>
      </w:r>
      <w:proofErr w:type="gramStart"/>
      <w:r>
        <w:t>was</w:t>
      </w:r>
      <w:proofErr w:type="gramEnd"/>
      <w:r>
        <w:t xml:space="preserve"> acting as such a strong head wind that it was going to take a BIG increase in VIX to make that a profitable play.</w:t>
      </w:r>
    </w:p>
    <w:p w:rsidR="00485773" w:rsidRDefault="00485773" w:rsidP="00485773">
      <w:pPr>
        <w:pStyle w:val="NormalWeb"/>
      </w:pPr>
      <w:r>
        <w:t xml:space="preserve">Having said all of that, I do think it makes sense to time the VIX </w:t>
      </w:r>
      <w:r>
        <w:rPr>
          <w:rStyle w:val="Emphasis"/>
        </w:rPr>
        <w:t>in the direction of the TS bias</w:t>
      </w:r>
      <w:r>
        <w:t>.</w:t>
      </w:r>
    </w:p>
    <w:p w:rsidR="00485773" w:rsidRDefault="00485773" w:rsidP="00485773">
      <w:pPr>
        <w:pStyle w:val="NormalWeb"/>
      </w:pPr>
      <w:r>
        <w:t>For example, if you are predicting a falling VIX and the TS is biased towards short volatility, take the position (ex. long XIV</w:t>
      </w:r>
      <w:r w:rsidRPr="00D010A5">
        <w:rPr>
          <w:highlight w:val="yellow"/>
        </w:rPr>
        <w:t xml:space="preserve">). </w:t>
      </w:r>
      <w:r w:rsidRPr="003D4FDB">
        <w:rPr>
          <w:b/>
          <w:highlight w:val="yellow"/>
        </w:rPr>
        <w:t xml:space="preserve">But if the TS </w:t>
      </w:r>
      <w:proofErr w:type="gramStart"/>
      <w:r w:rsidRPr="003D4FDB">
        <w:rPr>
          <w:b/>
          <w:highlight w:val="yellow"/>
        </w:rPr>
        <w:t>is</w:t>
      </w:r>
      <w:proofErr w:type="gramEnd"/>
      <w:r w:rsidRPr="003D4FDB">
        <w:rPr>
          <w:b/>
          <w:highlight w:val="yellow"/>
        </w:rPr>
        <w:t xml:space="preserve"> biased towards long volatility, sit on the sidelines (or at least reduce position size)</w:t>
      </w:r>
      <w:r w:rsidRPr="00D010A5">
        <w:rPr>
          <w:highlight w:val="yellow"/>
        </w:rPr>
        <w:t>.</w:t>
      </w:r>
    </w:p>
    <w:p w:rsidR="00485773" w:rsidRPr="00226068" w:rsidRDefault="00485773" w:rsidP="00485773">
      <w:pPr>
        <w:pStyle w:val="NormalWeb"/>
        <w:rPr>
          <w:color w:val="548DD4" w:themeColor="text2" w:themeTint="99"/>
        </w:rPr>
      </w:pPr>
      <w:r w:rsidRPr="00226068">
        <w:rPr>
          <w:color w:val="548DD4" w:themeColor="text2" w:themeTint="99"/>
        </w:rPr>
        <w:t>Let’s establish when the TS are biases toward long volatility.</w:t>
      </w:r>
    </w:p>
    <w:p w:rsidR="00485773" w:rsidRPr="00226068" w:rsidRDefault="00485773" w:rsidP="00485773">
      <w:pPr>
        <w:pStyle w:val="NormalWeb"/>
        <w:shd w:val="clear" w:color="auto" w:fill="FFFFFF"/>
        <w:spacing w:line="285" w:lineRule="atLeast"/>
        <w:rPr>
          <w:color w:val="548DD4" w:themeColor="text2" w:themeTint="99"/>
        </w:rPr>
      </w:pPr>
      <w:proofErr w:type="gramStart"/>
      <w:r w:rsidRPr="00226068">
        <w:rPr>
          <w:color w:val="548DD4" w:themeColor="text2" w:themeTint="99"/>
        </w:rPr>
        <w:lastRenderedPageBreak/>
        <w:t>and</w:t>
      </w:r>
      <w:proofErr w:type="gramEnd"/>
      <w:r w:rsidRPr="00226068">
        <w:rPr>
          <w:color w:val="548DD4" w:themeColor="text2" w:themeTint="99"/>
        </w:rPr>
        <w:t xml:space="preserve"> what are the best conditions to be in </w:t>
      </w:r>
      <w:proofErr w:type="spellStart"/>
      <w:r w:rsidRPr="00226068">
        <w:rPr>
          <w:color w:val="548DD4" w:themeColor="text2" w:themeTint="99"/>
        </w:rPr>
        <w:t>Backwardisation</w:t>
      </w:r>
      <w:proofErr w:type="spellEnd"/>
      <w:r w:rsidRPr="00226068">
        <w:rPr>
          <w:color w:val="548DD4" w:themeColor="text2" w:themeTint="99"/>
        </w:rPr>
        <w:t xml:space="preserve">. </w:t>
      </w:r>
    </w:p>
    <w:p w:rsidR="00485773" w:rsidRDefault="00485773" w:rsidP="00485773">
      <w:pPr>
        <w:pStyle w:val="NormalWeb"/>
      </w:pPr>
    </w:p>
    <w:p w:rsidR="00485773" w:rsidRPr="00557976" w:rsidRDefault="00485773" w:rsidP="00485773">
      <w:pPr>
        <w:pStyle w:val="NormalWeb"/>
      </w:pPr>
    </w:p>
    <w:p w:rsidR="00485773" w:rsidRDefault="00485773" w:rsidP="00485773">
      <w:pPr>
        <w:pStyle w:val="NormalWeb"/>
      </w:pPr>
      <w:r w:rsidRPr="00944B73">
        <w:rPr>
          <w:highlight w:val="cyan"/>
        </w:rPr>
        <w:t>The downside of this approach is missed opportunities</w:t>
      </w:r>
      <w:r w:rsidRPr="00D010A5">
        <w:rPr>
          <w:highlight w:val="yellow"/>
        </w:rPr>
        <w:t xml:space="preserve">. It </w:t>
      </w:r>
      <w:r w:rsidRPr="00944B73">
        <w:rPr>
          <w:highlight w:val="cyan"/>
        </w:rPr>
        <w:t xml:space="preserve">means (a) a lot more time in cash, </w:t>
      </w:r>
      <w:r w:rsidRPr="00D010A5">
        <w:rPr>
          <w:highlight w:val="yellow"/>
        </w:rPr>
        <w:t>and (b) never being the first to capitalize on big changes in volatility (because there tends to be a lag between “regime changes” in volatility and a corresponding shift in the VIX futures TS).</w:t>
      </w:r>
    </w:p>
    <w:p w:rsidR="00485773" w:rsidRDefault="00485773" w:rsidP="00485773">
      <w:pPr>
        <w:pStyle w:val="NormalWeb"/>
      </w:pPr>
      <w:r w:rsidRPr="00557976">
        <w:rPr>
          <w:rStyle w:val="Strong"/>
          <w:highlight w:val="yellow"/>
        </w:rPr>
        <w:t>My own approach has been a combination of the two</w:t>
      </w:r>
      <w:r>
        <w:rPr>
          <w:rStyle w:val="Strong"/>
        </w:rPr>
        <w:t>.</w:t>
      </w:r>
    </w:p>
    <w:p w:rsidR="00485773" w:rsidRPr="00D010A5" w:rsidRDefault="00485773" w:rsidP="00485773">
      <w:pPr>
        <w:pStyle w:val="NormalWeb"/>
        <w:rPr>
          <w:highlight w:val="yellow"/>
        </w:rPr>
      </w:pPr>
      <w:r w:rsidRPr="00944B73">
        <w:rPr>
          <w:highlight w:val="cyan"/>
        </w:rPr>
        <w:t>I allocate a % of my portfolio to surfing the TS bias (approach #1) and a % to timing the VIX while respecting the TS bias (approach #2</w:t>
      </w:r>
      <w:r w:rsidRPr="00D010A5">
        <w:rPr>
          <w:highlight w:val="yellow"/>
        </w:rPr>
        <w:t>).</w:t>
      </w:r>
    </w:p>
    <w:p w:rsidR="00485773" w:rsidRPr="00557976" w:rsidRDefault="00485773" w:rsidP="00485773">
      <w:pPr>
        <w:pStyle w:val="NormalWeb"/>
        <w:shd w:val="clear" w:color="auto" w:fill="FFFFFF"/>
        <w:spacing w:before="195" w:beforeAutospacing="0" w:after="195" w:afterAutospacing="0" w:line="285" w:lineRule="atLeast"/>
        <w:rPr>
          <w:color w:val="548DD4" w:themeColor="text2" w:themeTint="99"/>
        </w:rPr>
      </w:pPr>
      <w:r w:rsidRPr="00557976">
        <w:rPr>
          <w:color w:val="548DD4" w:themeColor="text2" w:themeTint="99"/>
        </w:rPr>
        <w:t>So he is thinking in te</w:t>
      </w:r>
      <w:r>
        <w:rPr>
          <w:color w:val="548DD4" w:themeColor="text2" w:themeTint="99"/>
        </w:rPr>
        <w:t>rm</w:t>
      </w:r>
      <w:r w:rsidRPr="00557976">
        <w:rPr>
          <w:color w:val="548DD4" w:themeColor="text2" w:themeTint="99"/>
        </w:rPr>
        <w:t xml:space="preserve"> of portfolio management</w:t>
      </w:r>
      <w:r>
        <w:rPr>
          <w:color w:val="548DD4" w:themeColor="text2" w:themeTint="99"/>
        </w:rPr>
        <w:t>, by position sizing</w:t>
      </w:r>
      <w:r w:rsidR="00DA3647">
        <w:rPr>
          <w:color w:val="548DD4" w:themeColor="text2" w:themeTint="99"/>
        </w:rPr>
        <w: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highlight w:val="yellow"/>
        </w:rPr>
      </w:pP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D010A5">
        <w:rPr>
          <w:rFonts w:ascii="Trebuchet MS" w:hAnsi="Trebuchet MS"/>
          <w:color w:val="333333"/>
          <w:sz w:val="20"/>
          <w:szCs w:val="20"/>
          <w:highlight w:val="yellow"/>
        </w:rPr>
        <w:t>As I hope I made clear enough, these strategies were meant to be illustrative and are NOT ready for actual trading.</w:t>
      </w:r>
    </w:p>
    <w:p w:rsidR="00485773" w:rsidRPr="00463823" w:rsidRDefault="00485773" w:rsidP="00485773">
      <w:pPr>
        <w:pStyle w:val="NormalWeb"/>
        <w:shd w:val="clear" w:color="auto" w:fill="FFFFFF"/>
        <w:spacing w:before="195" w:beforeAutospacing="0" w:after="195" w:afterAutospacing="0" w:line="285" w:lineRule="atLeast"/>
        <w:rPr>
          <w:rFonts w:ascii="Trebuchet MS" w:hAnsi="Trebuchet MS"/>
          <w:b/>
          <w:color w:val="333333"/>
        </w:rPr>
      </w:pPr>
      <w:r>
        <w:rPr>
          <w:rFonts w:ascii="Trebuchet MS" w:hAnsi="Trebuchet MS"/>
          <w:b/>
          <w:color w:val="333333"/>
        </w:rPr>
        <w:t xml:space="preserve"> </w:t>
      </w:r>
      <w:r w:rsidRPr="00463823">
        <w:rPr>
          <w:rFonts w:ascii="Trebuchet MS" w:hAnsi="Trebuchet MS"/>
          <w:b/>
          <w:color w:val="333333"/>
        </w:rPr>
        <w:t>Protective stops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3905ED">
        <w:rPr>
          <w:rStyle w:val="Strong"/>
          <w:rFonts w:ascii="Trebuchet MS" w:hAnsi="Trebuchet MS"/>
          <w:color w:val="333333"/>
          <w:sz w:val="20"/>
          <w:szCs w:val="20"/>
          <w:highlight w:val="yellow"/>
        </w:rPr>
        <w:t>The most important element both strategies were missing was</w:t>
      </w:r>
      <w:r w:rsidRPr="003905ED">
        <w:rPr>
          <w:rStyle w:val="apple-converted-space"/>
          <w:rFonts w:ascii="Trebuchet MS" w:eastAsiaTheme="majorEastAsia" w:hAnsi="Trebuchet MS"/>
          <w:b/>
          <w:bCs/>
          <w:color w:val="333333"/>
          <w:sz w:val="20"/>
          <w:szCs w:val="20"/>
          <w:highlight w:val="yellow"/>
        </w:rPr>
        <w:t> </w:t>
      </w:r>
      <w:r w:rsidRPr="003905ED">
        <w:rPr>
          <w:rStyle w:val="Emphasis"/>
          <w:rFonts w:ascii="Trebuchet MS" w:hAnsi="Trebuchet MS"/>
          <w:b/>
          <w:bCs/>
          <w:color w:val="333333"/>
          <w:sz w:val="20"/>
          <w:szCs w:val="20"/>
          <w:highlight w:val="yellow"/>
        </w:rPr>
        <w:t>protective stops</w:t>
      </w:r>
      <w:r w:rsidRPr="003905ED">
        <w:rPr>
          <w:rStyle w:val="Strong"/>
          <w:rFonts w:ascii="Trebuchet MS" w:hAnsi="Trebuchet MS"/>
          <w:color w:val="333333"/>
          <w:sz w:val="20"/>
          <w:szCs w:val="20"/>
          <w:highlight w:val="yellow"/>
        </w:rPr>
        <w: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The nature of these ETPs means that your trade is less likely to move against you in tiny increments (like a dripping faucet) assuming that you stay on the right side of the VIX futures term-structure.</w:t>
      </w:r>
    </w:p>
    <w:p w:rsidR="00485773" w:rsidRPr="003905ED"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highlight w:val="yellow"/>
        </w:rPr>
      </w:pPr>
      <w:r w:rsidRPr="003905ED">
        <w:rPr>
          <w:rFonts w:ascii="Trebuchet MS" w:hAnsi="Trebuchet MS"/>
          <w:color w:val="333333"/>
          <w:sz w:val="20"/>
          <w:szCs w:val="20"/>
          <w:highlight w:val="yellow"/>
        </w:rPr>
        <w:t xml:space="preserve">But at some point you will be on the wrong side of the trade when the </w:t>
      </w:r>
      <w:proofErr w:type="spellStart"/>
      <w:r w:rsidRPr="003905ED">
        <w:rPr>
          <w:rFonts w:ascii="Trebuchet MS" w:hAnsi="Trebuchet MS"/>
          <w:color w:val="333333"/>
          <w:sz w:val="20"/>
          <w:szCs w:val="20"/>
          <w:highlight w:val="yellow"/>
        </w:rPr>
        <w:t>VIX</w:t>
      </w:r>
      <w:r w:rsidRPr="003905ED">
        <w:rPr>
          <w:rStyle w:val="Emphasis"/>
          <w:rFonts w:ascii="Trebuchet MS" w:hAnsi="Trebuchet MS"/>
          <w:color w:val="333333"/>
          <w:sz w:val="20"/>
          <w:szCs w:val="20"/>
          <w:highlight w:val="yellow"/>
        </w:rPr>
        <w:t>jumps</w:t>
      </w:r>
      <w:proofErr w:type="spellEnd"/>
      <w:r w:rsidRPr="003905ED">
        <w:rPr>
          <w:rFonts w:ascii="Trebuchet MS" w:hAnsi="Trebuchet MS"/>
          <w:color w:val="333333"/>
          <w:sz w:val="20"/>
          <w:szCs w:val="20"/>
          <w:highlight w:val="yellow"/>
        </w:rPr>
        <w:t> (which overshadows the effect of the term-structure) and your position will move against you very quickly.</w:t>
      </w:r>
    </w:p>
    <w:p w:rsidR="00485773" w:rsidRPr="003905ED"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highlight w:val="yellow"/>
        </w:rPr>
      </w:pPr>
      <w:r w:rsidRPr="003905ED">
        <w:rPr>
          <w:rFonts w:ascii="Trebuchet MS" w:hAnsi="Trebuchet MS"/>
          <w:color w:val="333333"/>
          <w:sz w:val="20"/>
          <w:szCs w:val="20"/>
          <w:highlight w:val="yellow"/>
        </w:rPr>
        <w:t>That’s especially true when you’re short volatility (ex. long XIV) because the VIX is much more prone to spiking up than down.</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19075F">
        <w:rPr>
          <w:rFonts w:ascii="Trebuchet MS" w:hAnsi="Trebuchet MS"/>
          <w:b/>
          <w:color w:val="333333"/>
          <w:sz w:val="20"/>
          <w:szCs w:val="20"/>
          <w:highlight w:val="yellow"/>
        </w:rPr>
        <w:t>This “spiky” nature of the volatility ETPs means that protective stops are even more important than with most conventional assets</w:t>
      </w:r>
      <w:r>
        <w:rPr>
          <w:rFonts w:ascii="Trebuchet MS" w:hAnsi="Trebuchet MS"/>
          <w:color w:val="333333"/>
          <w:sz w:val="20"/>
          <w:szCs w:val="20"/>
        </w:rPr>
        <w:t>.</w:t>
      </w:r>
    </w:p>
    <w:p w:rsidR="00485773" w:rsidRPr="00913976" w:rsidRDefault="00485773" w:rsidP="00485773">
      <w:pPr>
        <w:pStyle w:val="NormalWeb"/>
        <w:shd w:val="clear" w:color="auto" w:fill="FFFFFF"/>
        <w:spacing w:before="195" w:beforeAutospacing="0" w:after="195" w:afterAutospacing="0" w:line="285" w:lineRule="atLeast"/>
        <w:rPr>
          <w:rFonts w:ascii="Trebuchet MS" w:hAnsi="Trebuchet MS"/>
          <w:b/>
          <w:color w:val="333333"/>
          <w:sz w:val="20"/>
          <w:szCs w:val="20"/>
        </w:rPr>
      </w:pPr>
      <w:r>
        <w:rPr>
          <w:rFonts w:ascii="Trebuchet MS" w:hAnsi="Trebuchet MS"/>
          <w:color w:val="333333"/>
          <w:sz w:val="20"/>
          <w:szCs w:val="20"/>
        </w:rPr>
        <w:t xml:space="preserve">I considered different ways to illustrate that point statistically, but I think a simple chart of XIV back to 2004 makes a better case than a number ever could. </w:t>
      </w:r>
      <w:r w:rsidRPr="00913976">
        <w:rPr>
          <w:rFonts w:ascii="Trebuchet MS" w:hAnsi="Trebuchet MS"/>
          <w:b/>
          <w:color w:val="333333"/>
          <w:sz w:val="20"/>
          <w:szCs w:val="20"/>
          <w:highlight w:val="yellow"/>
        </w:rPr>
        <w:t>Note all of the crashes over just the last 8 years.</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lastRenderedPageBreak/>
        <w:drawing>
          <wp:inline distT="0" distB="0" distL="0" distR="0">
            <wp:extent cx="4762500" cy="2857500"/>
            <wp:effectExtent l="19050" t="0" r="0" b="0"/>
            <wp:docPr id="11" name="Picture 21" descr="http://marketsci.files.wordpress.com/2012/04/20120416-01.gif?w=500&amp;h=30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rketsci.files.wordpress.com/2012/04/20120416-01.gif?w=500&amp;h=300">
                      <a:hlinkClick r:id="rId45"/>
                    </pic:cNvPr>
                    <pic:cNvPicPr>
                      <a:picLocks noChangeAspect="1" noChangeArrowheads="1"/>
                    </pic:cNvPicPr>
                  </pic:nvPicPr>
                  <pic:blipFill>
                    <a:blip r:embed="rId46"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485773" w:rsidRPr="0019075F" w:rsidRDefault="00485773" w:rsidP="00485773">
      <w:pPr>
        <w:pStyle w:val="NormalWeb"/>
        <w:rPr>
          <w:color w:val="365F91" w:themeColor="accent1" w:themeShade="BF"/>
        </w:rPr>
      </w:pPr>
      <w:r w:rsidRPr="0019075F">
        <w:rPr>
          <w:color w:val="365F91" w:themeColor="accent1" w:themeShade="BF"/>
        </w:rPr>
        <w:t>Comments</w:t>
      </w:r>
      <w:r>
        <w:rPr>
          <w:color w:val="365F91" w:themeColor="accent1" w:themeShade="BF"/>
        </w:rPr>
        <w:t xml:space="preserve"> about stop loss</w:t>
      </w:r>
      <w:r w:rsidRPr="0019075F">
        <w:rPr>
          <w:color w:val="365F91" w:themeColor="accent1" w:themeShade="BF"/>
        </w:rPr>
        <w:t xml:space="preserve"> from what I think is Bill </w:t>
      </w:r>
      <w:proofErr w:type="spellStart"/>
      <w:r w:rsidRPr="0019075F">
        <w:rPr>
          <w:color w:val="365F91" w:themeColor="accent1" w:themeShade="BF"/>
        </w:rPr>
        <w:t>Luby</w:t>
      </w:r>
      <w:proofErr w:type="spellEnd"/>
    </w:p>
    <w:p w:rsidR="00485773" w:rsidRDefault="00082C9B" w:rsidP="00485773">
      <w:pPr>
        <w:numPr>
          <w:ilvl w:val="0"/>
          <w:numId w:val="1"/>
        </w:numPr>
        <w:shd w:val="clear" w:color="auto" w:fill="FFFFFF"/>
        <w:spacing w:before="150" w:after="150" w:line="240" w:lineRule="auto"/>
        <w:ind w:left="0"/>
        <w:rPr>
          <w:rFonts w:ascii="Verdana" w:hAnsi="Verdana"/>
          <w:color w:val="000000"/>
          <w:sz w:val="17"/>
          <w:szCs w:val="17"/>
        </w:rPr>
      </w:pPr>
      <w:hyperlink r:id="rId47" w:anchor="comment-6352" w:tooltip="Permanent link to this comment" w:history="1">
        <w:r w:rsidR="00485773">
          <w:rPr>
            <w:rStyle w:val="Hyperlink"/>
            <w:rFonts w:ascii="Helvetica" w:hAnsi="Helvetica" w:cs="Helvetica"/>
            <w:color w:val="999999"/>
            <w:sz w:val="26"/>
            <w:szCs w:val="26"/>
          </w:rPr>
          <w:t>5</w:t>
        </w:r>
      </w:hyperlink>
      <w:r w:rsidR="00485773">
        <w:rPr>
          <w:rStyle w:val="commentauthor"/>
          <w:rFonts w:ascii="Verdana" w:hAnsi="Verdana"/>
          <w:b/>
          <w:bCs/>
          <w:color w:val="000000"/>
          <w:spacing w:val="-15"/>
        </w:rPr>
        <w:t>xls5929</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48" w:anchor="comment-6352" w:tooltip="1 month ago" w:history="1">
        <w:r w:rsidR="00485773">
          <w:rPr>
            <w:rStyle w:val="Hyperlink"/>
            <w:rFonts w:ascii="Verdana" w:hAnsi="Verdana"/>
            <w:color w:val="DA1071"/>
            <w:sz w:val="18"/>
            <w:szCs w:val="18"/>
          </w:rPr>
          <w:t>April 17,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 xml:space="preserve">Do </w:t>
      </w:r>
      <w:r w:rsidRPr="00944B73">
        <w:rPr>
          <w:rFonts w:ascii="Trebuchet MS" w:hAnsi="Trebuchet MS"/>
          <w:color w:val="333333"/>
          <w:sz w:val="20"/>
          <w:szCs w:val="20"/>
          <w:highlight w:val="cyan"/>
        </w:rPr>
        <w:t>you really gain anything from stops in a strategy like this?</w:t>
      </w:r>
      <w:r>
        <w:rPr>
          <w:rFonts w:ascii="Trebuchet MS" w:hAnsi="Trebuchet MS"/>
          <w:color w:val="333333"/>
          <w:sz w:val="20"/>
          <w:szCs w:val="20"/>
        </w:rPr>
        <w:t xml:space="preserve"> </w:t>
      </w:r>
      <w:r w:rsidRPr="003905ED">
        <w:rPr>
          <w:rFonts w:ascii="Trebuchet MS" w:hAnsi="Trebuchet MS"/>
          <w:color w:val="333333"/>
          <w:sz w:val="20"/>
          <w:szCs w:val="20"/>
          <w:highlight w:val="yellow"/>
        </w:rPr>
        <w:t>A nosedive isn’t predictable, so once it hits, the damage is done. A slow bleeding droop or a series of smaller droops are also unpredictable and once they hit, the damage is done</w:t>
      </w:r>
      <w:r>
        <w:rPr>
          <w:rFonts w:ascii="Trebuchet MS" w:hAnsi="Trebuchet MS"/>
          <w:color w:val="333333"/>
          <w:sz w:val="20"/>
          <w:szCs w:val="20"/>
        </w:rPr>
        <w:t>.</w:t>
      </w:r>
    </w:p>
    <w:p w:rsidR="00485773" w:rsidRDefault="00485773" w:rsidP="00485773">
      <w:pPr>
        <w:pStyle w:val="NormalWeb"/>
        <w:shd w:val="clear" w:color="auto" w:fill="FFFFFF"/>
        <w:spacing w:line="285" w:lineRule="atLeast"/>
        <w:rPr>
          <w:rFonts w:ascii="Trebuchet MS" w:hAnsi="Trebuchet MS"/>
          <w:color w:val="333333"/>
          <w:sz w:val="20"/>
          <w:szCs w:val="20"/>
        </w:rPr>
      </w:pPr>
      <w:r w:rsidRPr="00944B73">
        <w:rPr>
          <w:rFonts w:ascii="Trebuchet MS" w:hAnsi="Trebuchet MS"/>
          <w:color w:val="333333"/>
          <w:sz w:val="20"/>
          <w:szCs w:val="20"/>
          <w:highlight w:val="cyan"/>
        </w:rPr>
        <w:t xml:space="preserve">Trying to protect this type of strategy with stops simply kills off some of the upswing by closing positions before they’ve had a chance to run. The tighter the stop, the more </w:t>
      </w:r>
      <w:proofErr w:type="gramStart"/>
      <w:r w:rsidRPr="00944B73">
        <w:rPr>
          <w:rFonts w:ascii="Trebuchet MS" w:hAnsi="Trebuchet MS"/>
          <w:color w:val="333333"/>
          <w:sz w:val="20"/>
          <w:szCs w:val="20"/>
          <w:highlight w:val="cyan"/>
        </w:rPr>
        <w:t>upswing</w:t>
      </w:r>
      <w:proofErr w:type="gramEnd"/>
      <w:r w:rsidRPr="00944B73">
        <w:rPr>
          <w:rFonts w:ascii="Trebuchet MS" w:hAnsi="Trebuchet MS"/>
          <w:color w:val="333333"/>
          <w:sz w:val="20"/>
          <w:szCs w:val="20"/>
          <w:highlight w:val="cyan"/>
        </w:rPr>
        <w:t xml:space="preserve"> is killed off.</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As described above, one way out is to simply risk a small enough part of your capital so you can survive.</w:t>
      </w:r>
    </w:p>
    <w:p w:rsidR="00485773" w:rsidRDefault="00082C9B" w:rsidP="00485773">
      <w:pPr>
        <w:shd w:val="clear" w:color="auto" w:fill="FFFFFF"/>
        <w:rPr>
          <w:rFonts w:ascii="Verdana" w:hAnsi="Verdana"/>
          <w:color w:val="000000"/>
          <w:sz w:val="17"/>
          <w:szCs w:val="17"/>
        </w:rPr>
      </w:pPr>
      <w:hyperlink r:id="rId49" w:anchor="respond" w:history="1">
        <w:r w:rsidR="00485773">
          <w:rPr>
            <w:rStyle w:val="Hyperlink"/>
            <w:rFonts w:ascii="Verdana" w:hAnsi="Verdana"/>
            <w:color w:val="DA1071"/>
            <w:sz w:val="17"/>
            <w:szCs w:val="17"/>
          </w:rPr>
          <w:t>Reply</w:t>
        </w:r>
      </w:hyperlink>
    </w:p>
    <w:p w:rsidR="00485773" w:rsidRDefault="00082C9B" w:rsidP="00485773">
      <w:pPr>
        <w:numPr>
          <w:ilvl w:val="1"/>
          <w:numId w:val="1"/>
        </w:numPr>
        <w:shd w:val="clear" w:color="auto" w:fill="F6F7F8"/>
        <w:spacing w:before="150" w:after="150" w:line="240" w:lineRule="auto"/>
        <w:ind w:left="720"/>
        <w:rPr>
          <w:rFonts w:ascii="Verdana" w:hAnsi="Verdana"/>
          <w:color w:val="000000"/>
          <w:sz w:val="17"/>
          <w:szCs w:val="17"/>
        </w:rPr>
      </w:pPr>
      <w:hyperlink r:id="rId50" w:anchor="comment-6355" w:tooltip="Permanent link to this comment" w:history="1">
        <w:r w:rsidR="00485773">
          <w:rPr>
            <w:rStyle w:val="Hyperlink"/>
            <w:rFonts w:ascii="Helvetica" w:hAnsi="Helvetica" w:cs="Helvetica"/>
            <w:color w:val="999999"/>
            <w:sz w:val="26"/>
            <w:szCs w:val="26"/>
          </w:rPr>
          <w:t>6</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51" w:anchor="comment-6355" w:tooltip="1 month ago" w:history="1">
        <w:r w:rsidR="00485773">
          <w:rPr>
            <w:rStyle w:val="Hyperlink"/>
            <w:rFonts w:ascii="Verdana" w:hAnsi="Verdana"/>
            <w:color w:val="DA1071"/>
            <w:sz w:val="18"/>
            <w:szCs w:val="18"/>
          </w:rPr>
          <w:t>April 17,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Hello xls5929: when you’re talking about equity plays, especially ones that are based on OB/OS (ex. buying stocks on dips), I think that’s often true. Better to play small rather than use stops.</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 xml:space="preserve">But </w:t>
      </w:r>
      <w:r w:rsidRPr="003905ED">
        <w:rPr>
          <w:rFonts w:ascii="Trebuchet MS" w:hAnsi="Trebuchet MS"/>
          <w:color w:val="333333"/>
          <w:sz w:val="20"/>
          <w:szCs w:val="20"/>
          <w:highlight w:val="yellow"/>
        </w:rPr>
        <w:t xml:space="preserve">IMHO these products are different because </w:t>
      </w:r>
      <w:r w:rsidRPr="0019075F">
        <w:rPr>
          <w:rFonts w:ascii="Trebuchet MS" w:hAnsi="Trebuchet MS"/>
          <w:b/>
          <w:color w:val="333333"/>
          <w:sz w:val="20"/>
          <w:szCs w:val="20"/>
          <w:highlight w:val="yellow"/>
        </w:rPr>
        <w:t>when volatility spikes up causing the term-structure to shift, moves in the ETP become magnified. You’re getting hit twice: once from the move in the VIX and again from the backwardation.</w:t>
      </w:r>
      <w:r w:rsidRPr="003905ED">
        <w:rPr>
          <w:rFonts w:ascii="Trebuchet MS" w:hAnsi="Trebuchet MS"/>
          <w:color w:val="333333"/>
          <w:sz w:val="20"/>
          <w:szCs w:val="20"/>
          <w:highlight w:val="yellow"/>
        </w:rPr>
        <w:t xml:space="preserve"> As the graph above shows, during crises, things get out of control pretty quickly. </w:t>
      </w:r>
      <w:r w:rsidRPr="0019075F">
        <w:rPr>
          <w:rFonts w:ascii="Trebuchet MS" w:hAnsi="Trebuchet MS"/>
          <w:b/>
          <w:color w:val="333333"/>
          <w:sz w:val="20"/>
          <w:szCs w:val="20"/>
          <w:highlight w:val="yellow"/>
        </w:rPr>
        <w:t xml:space="preserve">I don’t think “riding it out” makes sense here </w:t>
      </w:r>
      <w:r w:rsidRPr="003905ED">
        <w:rPr>
          <w:rFonts w:ascii="Trebuchet MS" w:hAnsi="Trebuchet MS"/>
          <w:color w:val="333333"/>
          <w:sz w:val="20"/>
          <w:szCs w:val="20"/>
          <w:highlight w:val="yellow"/>
        </w:rPr>
        <w:t xml:space="preserve">like it might with </w:t>
      </w:r>
      <w:proofErr w:type="gramStart"/>
      <w:r w:rsidRPr="003905ED">
        <w:rPr>
          <w:rFonts w:ascii="Trebuchet MS" w:hAnsi="Trebuchet MS"/>
          <w:color w:val="333333"/>
          <w:sz w:val="20"/>
          <w:szCs w:val="20"/>
          <w:highlight w:val="yellow"/>
        </w:rPr>
        <w:t>an</w:t>
      </w:r>
      <w:proofErr w:type="gramEnd"/>
      <w:r w:rsidRPr="003905ED">
        <w:rPr>
          <w:rFonts w:ascii="Trebuchet MS" w:hAnsi="Trebuchet MS"/>
          <w:color w:val="333333"/>
          <w:sz w:val="20"/>
          <w:szCs w:val="20"/>
          <w:highlight w:val="yellow"/>
        </w:rPr>
        <w:t xml:space="preserve"> straight equity play.</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proofErr w:type="gramStart"/>
      <w:r>
        <w:rPr>
          <w:rFonts w:ascii="Trebuchet MS" w:hAnsi="Trebuchet MS"/>
          <w:color w:val="333333"/>
          <w:sz w:val="20"/>
          <w:szCs w:val="20"/>
        </w:rPr>
        <w:t>Just my $0.02.</w:t>
      </w:r>
      <w:proofErr w:type="gramEnd"/>
    </w:p>
    <w:p w:rsidR="00485773" w:rsidRDefault="00485773" w:rsidP="00485773">
      <w:pPr>
        <w:pStyle w:val="NormalWeb"/>
        <w:shd w:val="clear" w:color="auto" w:fill="F6F7F8"/>
        <w:spacing w:line="285" w:lineRule="atLeast"/>
        <w:ind w:left="720"/>
        <w:rPr>
          <w:rFonts w:ascii="Trebuchet MS" w:hAnsi="Trebuchet MS"/>
          <w:color w:val="333333"/>
          <w:sz w:val="20"/>
          <w:szCs w:val="20"/>
        </w:rPr>
      </w:pPr>
      <w:proofErr w:type="spellStart"/>
      <w:proofErr w:type="gramStart"/>
      <w:r>
        <w:rPr>
          <w:rFonts w:ascii="Trebuchet MS" w:hAnsi="Trebuchet MS"/>
          <w:color w:val="333333"/>
          <w:sz w:val="20"/>
          <w:szCs w:val="20"/>
        </w:rPr>
        <w:t>michael</w:t>
      </w:r>
      <w:proofErr w:type="spellEnd"/>
      <w:proofErr w:type="gramEnd"/>
    </w:p>
    <w:p w:rsidR="00485773" w:rsidRDefault="00082C9B" w:rsidP="00485773">
      <w:pPr>
        <w:shd w:val="clear" w:color="auto" w:fill="F6F7F8"/>
        <w:ind w:left="720"/>
        <w:rPr>
          <w:rFonts w:ascii="Verdana" w:hAnsi="Verdana"/>
          <w:color w:val="000000"/>
          <w:sz w:val="17"/>
          <w:szCs w:val="17"/>
        </w:rPr>
      </w:pPr>
      <w:hyperlink r:id="rId52" w:anchor="respond" w:history="1">
        <w:r w:rsidR="00485773">
          <w:rPr>
            <w:rStyle w:val="Hyperlink"/>
            <w:rFonts w:ascii="Verdana" w:hAnsi="Verdana"/>
            <w:color w:val="DA1071"/>
            <w:sz w:val="17"/>
            <w:szCs w:val="17"/>
          </w:rPr>
          <w:t>Reply</w:t>
        </w:r>
      </w:hyperlink>
    </w:p>
    <w:p w:rsidR="00485773" w:rsidRDefault="00082C9B" w:rsidP="00485773">
      <w:pPr>
        <w:numPr>
          <w:ilvl w:val="2"/>
          <w:numId w:val="1"/>
        </w:numPr>
        <w:shd w:val="clear" w:color="auto" w:fill="F6F7F8"/>
        <w:spacing w:before="150" w:after="150" w:line="240" w:lineRule="auto"/>
        <w:ind w:left="1440"/>
        <w:rPr>
          <w:rFonts w:ascii="Verdana" w:hAnsi="Verdana"/>
          <w:color w:val="000000"/>
          <w:sz w:val="17"/>
          <w:szCs w:val="17"/>
        </w:rPr>
      </w:pPr>
      <w:hyperlink r:id="rId53" w:anchor="comment-6361" w:tooltip="Permanent link to this comment" w:history="1">
        <w:r w:rsidR="00485773">
          <w:rPr>
            <w:rStyle w:val="Hyperlink"/>
            <w:rFonts w:ascii="Helvetica" w:hAnsi="Helvetica" w:cs="Helvetica"/>
            <w:color w:val="999999"/>
            <w:sz w:val="26"/>
            <w:szCs w:val="26"/>
          </w:rPr>
          <w:t>7</w:t>
        </w:r>
      </w:hyperlink>
      <w:r w:rsidR="00485773">
        <w:rPr>
          <w:rStyle w:val="commentauthor"/>
          <w:rFonts w:ascii="Verdana" w:hAnsi="Verdana"/>
          <w:b/>
          <w:bCs/>
          <w:color w:val="000000"/>
          <w:spacing w:val="-15"/>
        </w:rPr>
        <w:t>xls5929</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54" w:anchor="comment-6361" w:tooltip="1 month ago" w:history="1">
        <w:r w:rsidR="00485773">
          <w:rPr>
            <w:rStyle w:val="Hyperlink"/>
            <w:rFonts w:ascii="Verdana" w:hAnsi="Verdana"/>
            <w:color w:val="DA1071"/>
            <w:sz w:val="18"/>
            <w:szCs w:val="18"/>
          </w:rPr>
          <w:t>April 18,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 xml:space="preserve">You might want to try various stop schemes and see what happens. I’ve been playing with a strategy similar to what you’ve described, and so far, </w:t>
      </w:r>
      <w:r w:rsidRPr="00944B73">
        <w:rPr>
          <w:rFonts w:ascii="Trebuchet MS" w:hAnsi="Trebuchet MS"/>
          <w:color w:val="333333"/>
          <w:sz w:val="20"/>
          <w:szCs w:val="20"/>
          <w:highlight w:val="cyan"/>
        </w:rPr>
        <w:t xml:space="preserve">any stop scheme reduces the overall profitability with a minimal effect on drawdowns. In fact, the reduced-profits </w:t>
      </w:r>
      <w:proofErr w:type="gramStart"/>
      <w:r w:rsidRPr="00944B73">
        <w:rPr>
          <w:rFonts w:ascii="Trebuchet MS" w:hAnsi="Trebuchet MS"/>
          <w:color w:val="333333"/>
          <w:sz w:val="20"/>
          <w:szCs w:val="20"/>
          <w:highlight w:val="cyan"/>
        </w:rPr>
        <w:t>makes</w:t>
      </w:r>
      <w:proofErr w:type="gramEnd"/>
      <w:r w:rsidRPr="00944B73">
        <w:rPr>
          <w:rFonts w:ascii="Trebuchet MS" w:hAnsi="Trebuchet MS"/>
          <w:color w:val="333333"/>
          <w:sz w:val="20"/>
          <w:szCs w:val="20"/>
          <w:highlight w:val="cyan"/>
        </w:rPr>
        <w:t xml:space="preserve"> the overall method more risky.</w:t>
      </w:r>
      <w:r w:rsidR="00944B73">
        <w:rPr>
          <w:rFonts w:ascii="Trebuchet MS" w:hAnsi="Trebuchet MS"/>
          <w:color w:val="333333"/>
          <w:sz w:val="20"/>
          <w:szCs w:val="20"/>
          <w:highlight w:val="cyan"/>
        </w:rPr>
        <w:br/>
      </w:r>
      <w:r w:rsidR="00944B73" w:rsidRPr="00944B73">
        <w:rPr>
          <w:rFonts w:ascii="Trebuchet MS" w:hAnsi="Trebuchet MS"/>
          <w:color w:val="333333"/>
          <w:sz w:val="20"/>
          <w:szCs w:val="20"/>
          <w:highlight w:val="cyan"/>
        </w:rPr>
        <w:t xml:space="preserve">George: no need to </w:t>
      </w:r>
      <w:proofErr w:type="spellStart"/>
      <w:r w:rsidR="00944B73" w:rsidRPr="00944B73">
        <w:rPr>
          <w:rFonts w:ascii="Trebuchet MS" w:hAnsi="Trebuchet MS"/>
          <w:color w:val="333333"/>
          <w:sz w:val="20"/>
          <w:szCs w:val="20"/>
          <w:highlight w:val="cyan"/>
        </w:rPr>
        <w:t>backtest</w:t>
      </w:r>
      <w:proofErr w:type="spellEnd"/>
      <w:r w:rsidR="00944B73" w:rsidRPr="00944B73">
        <w:rPr>
          <w:rFonts w:ascii="Trebuchet MS" w:hAnsi="Trebuchet MS"/>
          <w:color w:val="333333"/>
          <w:sz w:val="20"/>
          <w:szCs w:val="20"/>
          <w:highlight w:val="cyan"/>
        </w:rPr>
        <w:t xml:space="preserve"> then.</w:t>
      </w:r>
    </w:p>
    <w:p w:rsidR="00485773" w:rsidRDefault="00082C9B" w:rsidP="00485773">
      <w:pPr>
        <w:numPr>
          <w:ilvl w:val="2"/>
          <w:numId w:val="1"/>
        </w:numPr>
        <w:shd w:val="clear" w:color="auto" w:fill="F6F7F8"/>
        <w:spacing w:before="150" w:after="150" w:line="240" w:lineRule="auto"/>
        <w:ind w:left="1440"/>
        <w:rPr>
          <w:rFonts w:ascii="Verdana" w:hAnsi="Verdana"/>
          <w:color w:val="000000"/>
          <w:sz w:val="17"/>
          <w:szCs w:val="17"/>
        </w:rPr>
      </w:pPr>
      <w:hyperlink r:id="rId55" w:anchor="comment-6362" w:tooltip="Permanent link to this comment" w:history="1">
        <w:r w:rsidR="00485773">
          <w:rPr>
            <w:rStyle w:val="Hyperlink"/>
            <w:rFonts w:ascii="Helvetica" w:hAnsi="Helvetica" w:cs="Helvetica"/>
            <w:color w:val="999999"/>
            <w:sz w:val="26"/>
            <w:szCs w:val="26"/>
          </w:rPr>
          <w:t>8</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56" w:anchor="comment-6362" w:tooltip="1 month ago" w:history="1">
        <w:r w:rsidR="00485773">
          <w:rPr>
            <w:rStyle w:val="Hyperlink"/>
            <w:rFonts w:ascii="Verdana" w:hAnsi="Verdana"/>
            <w:color w:val="DA1071"/>
            <w:sz w:val="18"/>
            <w:szCs w:val="18"/>
          </w:rPr>
          <w:t>April 18,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Hello xls5929 – my assessment was based on have already done a lot of analysis of the issue for my own trading.</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 xml:space="preserve">Out of </w:t>
      </w:r>
      <w:proofErr w:type="spellStart"/>
      <w:r>
        <w:rPr>
          <w:rFonts w:ascii="Trebuchet MS" w:hAnsi="Trebuchet MS"/>
          <w:color w:val="333333"/>
          <w:sz w:val="20"/>
          <w:szCs w:val="20"/>
        </w:rPr>
        <w:t>curiousity</w:t>
      </w:r>
      <w:proofErr w:type="spellEnd"/>
      <w:r>
        <w:rPr>
          <w:rFonts w:ascii="Trebuchet MS" w:hAnsi="Trebuchet MS"/>
          <w:color w:val="333333"/>
          <w:sz w:val="20"/>
          <w:szCs w:val="20"/>
        </w:rPr>
        <w:t xml:space="preserve"> – how far back are you </w:t>
      </w:r>
      <w:proofErr w:type="spellStart"/>
      <w:r>
        <w:rPr>
          <w:rFonts w:ascii="Trebuchet MS" w:hAnsi="Trebuchet MS"/>
          <w:color w:val="333333"/>
          <w:sz w:val="20"/>
          <w:szCs w:val="20"/>
        </w:rPr>
        <w:t>backtesting</w:t>
      </w:r>
      <w:proofErr w:type="spellEnd"/>
      <w:r>
        <w:rPr>
          <w:rFonts w:ascii="Trebuchet MS" w:hAnsi="Trebuchet MS"/>
          <w:color w:val="333333"/>
          <w:sz w:val="20"/>
          <w:szCs w:val="20"/>
        </w:rPr>
        <w:t>? If you’re only looking at the VXX since launch in 2009, you’re going to miss some very volatile moments in recent history. You can go all the way back to 03/2004 using VIX futures to simulate VXX (and/or back to 2006 using Bloomberg data).</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proofErr w:type="spellStart"/>
      <w:proofErr w:type="gramStart"/>
      <w:r>
        <w:rPr>
          <w:rFonts w:ascii="Trebuchet MS" w:hAnsi="Trebuchet MS"/>
          <w:color w:val="333333"/>
          <w:sz w:val="20"/>
          <w:szCs w:val="20"/>
        </w:rPr>
        <w:t>michael</w:t>
      </w:r>
      <w:proofErr w:type="spellEnd"/>
      <w:proofErr w:type="gramEnd"/>
    </w:p>
    <w:p w:rsidR="00485773" w:rsidRDefault="00082C9B" w:rsidP="00485773">
      <w:pPr>
        <w:numPr>
          <w:ilvl w:val="2"/>
          <w:numId w:val="1"/>
        </w:numPr>
        <w:shd w:val="clear" w:color="auto" w:fill="F6F7F8"/>
        <w:spacing w:before="150" w:after="150" w:line="240" w:lineRule="auto"/>
        <w:ind w:left="1440"/>
        <w:rPr>
          <w:rFonts w:ascii="Verdana" w:hAnsi="Verdana"/>
          <w:color w:val="000000"/>
          <w:sz w:val="17"/>
          <w:szCs w:val="17"/>
        </w:rPr>
      </w:pPr>
      <w:hyperlink r:id="rId57" w:anchor="comment-6370" w:tooltip="Permanent link to this comment" w:history="1">
        <w:r w:rsidR="00485773">
          <w:rPr>
            <w:rStyle w:val="Hyperlink"/>
            <w:rFonts w:ascii="Helvetica" w:hAnsi="Helvetica" w:cs="Helvetica"/>
            <w:color w:val="999999"/>
            <w:sz w:val="26"/>
            <w:szCs w:val="26"/>
          </w:rPr>
          <w:t>9</w:t>
        </w:r>
      </w:hyperlink>
      <w:r w:rsidR="00485773">
        <w:rPr>
          <w:rStyle w:val="commentauthor"/>
          <w:rFonts w:ascii="Verdana" w:hAnsi="Verdana"/>
          <w:b/>
          <w:bCs/>
          <w:color w:val="000000"/>
          <w:spacing w:val="-15"/>
        </w:rPr>
        <w:t>xls5929</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58" w:anchor="comment-6370" w:tooltip="1 month ago" w:history="1">
        <w:r w:rsidR="00485773">
          <w:rPr>
            <w:rStyle w:val="Hyperlink"/>
            <w:rFonts w:ascii="Verdana" w:hAnsi="Verdana"/>
            <w:color w:val="DA1071"/>
            <w:sz w:val="18"/>
            <w:szCs w:val="18"/>
          </w:rPr>
          <w:t>April 18,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Michael,</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I couldn’t find a “reply” selection under your post, so I put it here.</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I estimated the data from the futures data, back to March 2004 (I haven’t checked out your Excel files, but I will when I can…..thanks by the way</w:t>
      </w:r>
      <w:proofErr w:type="gramStart"/>
      <w:r>
        <w:rPr>
          <w:rFonts w:ascii="Trebuchet MS" w:hAnsi="Trebuchet MS"/>
          <w:color w:val="333333"/>
          <w:sz w:val="20"/>
          <w:szCs w:val="20"/>
        </w:rPr>
        <w:t>) .</w:t>
      </w:r>
      <w:proofErr w:type="gramEnd"/>
      <w:r>
        <w:rPr>
          <w:rFonts w:ascii="Trebuchet MS" w:hAnsi="Trebuchet MS"/>
          <w:color w:val="333333"/>
          <w:sz w:val="20"/>
          <w:szCs w:val="20"/>
        </w:rPr>
        <w:t xml:space="preserve"> </w:t>
      </w:r>
      <w:r w:rsidRPr="008E19E5">
        <w:rPr>
          <w:rFonts w:ascii="Trebuchet MS" w:hAnsi="Trebuchet MS"/>
          <w:color w:val="333333"/>
          <w:sz w:val="20"/>
          <w:szCs w:val="20"/>
          <w:highlight w:val="yellow"/>
        </w:rPr>
        <w:t>However, during my estimating process, I discovered how iffy the calculation can be</w:t>
      </w:r>
      <w:r w:rsidRPr="00801BE1">
        <w:rPr>
          <w:rFonts w:ascii="Trebuchet MS" w:hAnsi="Trebuchet MS"/>
          <w:color w:val="333333"/>
          <w:sz w:val="20"/>
          <w:szCs w:val="20"/>
          <w:highlight w:val="cyan"/>
        </w:rPr>
        <w:t xml:space="preserve">. When I tried to extend that calculation to estimate Open/Hi/Lo data (for stops </w:t>
      </w:r>
      <w:proofErr w:type="spellStart"/>
      <w:r w:rsidRPr="00801BE1">
        <w:rPr>
          <w:rFonts w:ascii="Trebuchet MS" w:hAnsi="Trebuchet MS"/>
          <w:color w:val="333333"/>
          <w:sz w:val="20"/>
          <w:szCs w:val="20"/>
          <w:highlight w:val="cyan"/>
        </w:rPr>
        <w:t>calcs</w:t>
      </w:r>
      <w:proofErr w:type="spellEnd"/>
      <w:r w:rsidRPr="00801BE1">
        <w:rPr>
          <w:rFonts w:ascii="Trebuchet MS" w:hAnsi="Trebuchet MS"/>
          <w:color w:val="333333"/>
          <w:sz w:val="20"/>
          <w:szCs w:val="20"/>
          <w:highlight w:val="cyan"/>
        </w:rPr>
        <w:t>)</w:t>
      </w:r>
      <w:r w:rsidRPr="008E19E5">
        <w:rPr>
          <w:rFonts w:ascii="Trebuchet MS" w:hAnsi="Trebuchet MS"/>
          <w:color w:val="333333"/>
          <w:sz w:val="20"/>
          <w:szCs w:val="20"/>
          <w:highlight w:val="yellow"/>
        </w:rPr>
        <w:t>, I was even more uncomfortable. My point is</w:t>
      </w:r>
      <w:proofErr w:type="gramStart"/>
      <w:r w:rsidRPr="008E19E5">
        <w:rPr>
          <w:rFonts w:ascii="Trebuchet MS" w:hAnsi="Trebuchet MS"/>
          <w:color w:val="333333"/>
          <w:sz w:val="20"/>
          <w:szCs w:val="20"/>
          <w:highlight w:val="yellow"/>
        </w:rPr>
        <w:t>,</w:t>
      </w:r>
      <w:proofErr w:type="gramEnd"/>
      <w:r w:rsidRPr="008E19E5">
        <w:rPr>
          <w:rFonts w:ascii="Trebuchet MS" w:hAnsi="Trebuchet MS"/>
          <w:color w:val="333333"/>
          <w:sz w:val="20"/>
          <w:szCs w:val="20"/>
          <w:highlight w:val="yellow"/>
        </w:rPr>
        <w:t xml:space="preserve"> I trust the actual Open/Hi/Lo/Close data far more than the estimated data. I consistently keep that in mind when I’m testing any type of strategy</w:t>
      </w:r>
      <w:r>
        <w:rPr>
          <w:rFonts w:ascii="Trebuchet MS" w:hAnsi="Trebuchet MS"/>
          <w:color w:val="333333"/>
          <w:sz w:val="20"/>
          <w:szCs w:val="20"/>
        </w:rPr>
        <w:t>.</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 xml:space="preserve">Anyway, to keep things simple, I’ll use your second graph (cumulative profits) in the Strategy #2 post. You stated that the return was around 53%/yr and the max drawdown was 33%. Correct me if I’m wrong, but isn’t that without stops. My version of a similar strategy may have a different return and drawdown, but it also is without stops. </w:t>
      </w:r>
      <w:r w:rsidRPr="00801BE1">
        <w:rPr>
          <w:rFonts w:ascii="Trebuchet MS" w:hAnsi="Trebuchet MS"/>
          <w:color w:val="333333"/>
          <w:sz w:val="20"/>
          <w:szCs w:val="20"/>
          <w:highlight w:val="cyan"/>
        </w:rPr>
        <w:t>When I try various stops schemes, the return drops while the max drawdown is reduced only a small amount. I am aware of the possibility of another Flash Crash or 1987-nosedive where stops may or may not work anyway</w:t>
      </w:r>
      <w:r>
        <w:rPr>
          <w:rFonts w:ascii="Trebuchet MS" w:hAnsi="Trebuchet MS"/>
          <w:color w:val="333333"/>
          <w:sz w:val="20"/>
          <w:szCs w:val="20"/>
        </w:rPr>
        <w:t>, so my current solution is to back the percent-of-capital down to an acceptable level, just in case.</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sidRPr="008E19E5">
        <w:rPr>
          <w:rFonts w:ascii="Trebuchet MS" w:hAnsi="Trebuchet MS"/>
          <w:color w:val="333333"/>
          <w:sz w:val="20"/>
          <w:szCs w:val="20"/>
          <w:highlight w:val="yellow"/>
        </w:rPr>
        <w:t>Bill</w:t>
      </w:r>
      <w:r>
        <w:rPr>
          <w:rFonts w:ascii="Trebuchet MS" w:hAnsi="Trebuchet MS"/>
          <w:color w:val="333333"/>
          <w:sz w:val="20"/>
          <w:szCs w:val="20"/>
        </w:rPr>
        <w:t xml:space="preserve"> (probably easier to keep track if you continue to use xls5929)</w:t>
      </w:r>
    </w:p>
    <w:p w:rsidR="00485773" w:rsidRDefault="00082C9B" w:rsidP="00485773">
      <w:pPr>
        <w:numPr>
          <w:ilvl w:val="2"/>
          <w:numId w:val="1"/>
        </w:numPr>
        <w:shd w:val="clear" w:color="auto" w:fill="F6F7F8"/>
        <w:spacing w:before="150" w:after="150" w:line="240" w:lineRule="auto"/>
        <w:ind w:left="1440"/>
        <w:rPr>
          <w:rFonts w:ascii="Verdana" w:hAnsi="Verdana"/>
          <w:color w:val="000000"/>
          <w:sz w:val="17"/>
          <w:szCs w:val="17"/>
        </w:rPr>
      </w:pPr>
      <w:hyperlink r:id="rId59" w:anchor="comment-6374" w:tooltip="Permanent link to this comment" w:history="1">
        <w:r w:rsidR="00485773">
          <w:rPr>
            <w:rStyle w:val="Hyperlink"/>
            <w:rFonts w:ascii="Helvetica" w:hAnsi="Helvetica" w:cs="Helvetica"/>
            <w:color w:val="999999"/>
            <w:sz w:val="26"/>
            <w:szCs w:val="26"/>
          </w:rPr>
          <w:t>10</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60" w:anchor="comment-6374" w:tooltip="1 month ago" w:history="1">
        <w:r w:rsidR="00485773">
          <w:rPr>
            <w:rStyle w:val="Hyperlink"/>
            <w:rFonts w:ascii="Verdana" w:hAnsi="Verdana"/>
            <w:color w:val="DA1071"/>
            <w:sz w:val="18"/>
            <w:szCs w:val="18"/>
          </w:rPr>
          <w:t>April 18,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lastRenderedPageBreak/>
        <w:t xml:space="preserve">I think </w:t>
      </w:r>
      <w:r w:rsidRPr="00801BE1">
        <w:rPr>
          <w:rFonts w:ascii="Trebuchet MS" w:hAnsi="Trebuchet MS"/>
          <w:color w:val="333333"/>
          <w:sz w:val="20"/>
          <w:szCs w:val="20"/>
          <w:highlight w:val="cyan"/>
        </w:rPr>
        <w:t>reducing allocation is a perfectly fine approach</w:t>
      </w:r>
      <w:r>
        <w:rPr>
          <w:rFonts w:ascii="Trebuchet MS" w:hAnsi="Trebuchet MS"/>
          <w:color w:val="333333"/>
          <w:sz w:val="20"/>
          <w:szCs w:val="20"/>
        </w:rPr>
        <w:t>. You’re just limiting exposure (and potential returns).</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 xml:space="preserve">Just one additional thought: </w:t>
      </w:r>
      <w:r w:rsidRPr="0019075F">
        <w:rPr>
          <w:rFonts w:ascii="Trebuchet MS" w:hAnsi="Trebuchet MS"/>
          <w:b/>
          <w:color w:val="333333"/>
          <w:sz w:val="20"/>
          <w:szCs w:val="20"/>
        </w:rPr>
        <w:t xml:space="preserve">there is limited </w:t>
      </w:r>
      <w:r w:rsidRPr="0019075F">
        <w:rPr>
          <w:rFonts w:ascii="Trebuchet MS" w:hAnsi="Trebuchet MS"/>
          <w:b/>
          <w:color w:val="333333"/>
          <w:sz w:val="20"/>
          <w:szCs w:val="20"/>
          <w:highlight w:val="yellow"/>
        </w:rPr>
        <w:t>data to consider</w:t>
      </w:r>
      <w:r w:rsidRPr="00AE0C3F">
        <w:rPr>
          <w:rFonts w:ascii="Trebuchet MS" w:hAnsi="Trebuchet MS"/>
          <w:color w:val="333333"/>
          <w:sz w:val="20"/>
          <w:szCs w:val="20"/>
          <w:highlight w:val="yellow"/>
        </w:rPr>
        <w:t xml:space="preserve"> (b/c of how new these products are</w:t>
      </w:r>
      <w:r w:rsidRPr="003D4FDB">
        <w:rPr>
          <w:rFonts w:ascii="Trebuchet MS" w:hAnsi="Trebuchet MS"/>
          <w:b/>
          <w:color w:val="333333"/>
          <w:sz w:val="20"/>
          <w:szCs w:val="20"/>
          <w:highlight w:val="yellow"/>
        </w:rPr>
        <w:t xml:space="preserve">) and </w:t>
      </w:r>
      <w:proofErr w:type="spellStart"/>
      <w:r w:rsidRPr="003D4FDB">
        <w:rPr>
          <w:rFonts w:ascii="Trebuchet MS" w:hAnsi="Trebuchet MS"/>
          <w:b/>
          <w:color w:val="365F91" w:themeColor="accent1" w:themeShade="BF"/>
          <w:sz w:val="20"/>
          <w:szCs w:val="20"/>
          <w:highlight w:val="yellow"/>
        </w:rPr>
        <w:t>backtests</w:t>
      </w:r>
      <w:proofErr w:type="spellEnd"/>
      <w:r w:rsidRPr="0019075F">
        <w:rPr>
          <w:rFonts w:ascii="Trebuchet MS" w:hAnsi="Trebuchet MS"/>
          <w:color w:val="365F91" w:themeColor="accent1" w:themeShade="BF"/>
          <w:sz w:val="20"/>
          <w:szCs w:val="20"/>
          <w:highlight w:val="yellow"/>
        </w:rPr>
        <w:t xml:space="preserve"> </w:t>
      </w:r>
      <w:r w:rsidRPr="0019075F">
        <w:rPr>
          <w:rFonts w:ascii="Trebuchet MS" w:hAnsi="Trebuchet MS"/>
          <w:b/>
          <w:color w:val="365F91" w:themeColor="accent1" w:themeShade="BF"/>
          <w:sz w:val="20"/>
          <w:szCs w:val="20"/>
          <w:highlight w:val="yellow"/>
        </w:rPr>
        <w:t>are always by their nature curve fit</w:t>
      </w:r>
      <w:r>
        <w:rPr>
          <w:rFonts w:ascii="Trebuchet MS" w:hAnsi="Trebuchet MS"/>
          <w:color w:val="333333"/>
          <w:sz w:val="20"/>
          <w:szCs w:val="20"/>
        </w:rPr>
        <w:t>.</w:t>
      </w:r>
    </w:p>
    <w:p w:rsidR="00485773" w:rsidRPr="003D4FDB" w:rsidRDefault="00485773" w:rsidP="00485773">
      <w:pPr>
        <w:pStyle w:val="NormalWeb"/>
        <w:shd w:val="clear" w:color="auto" w:fill="F6F7F8"/>
        <w:spacing w:line="285" w:lineRule="atLeast"/>
        <w:ind w:left="1440"/>
        <w:rPr>
          <w:rFonts w:ascii="Trebuchet MS" w:hAnsi="Trebuchet MS"/>
          <w:b/>
          <w:color w:val="333333"/>
          <w:sz w:val="20"/>
          <w:szCs w:val="20"/>
        </w:rPr>
      </w:pPr>
      <w:r w:rsidRPr="003D4FDB">
        <w:rPr>
          <w:rFonts w:ascii="Trebuchet MS" w:hAnsi="Trebuchet MS"/>
          <w:b/>
          <w:color w:val="333333"/>
          <w:sz w:val="20"/>
          <w:szCs w:val="20"/>
          <w:highlight w:val="yellow"/>
        </w:rPr>
        <w:t xml:space="preserve">So </w:t>
      </w:r>
      <w:r w:rsidRPr="00801BE1">
        <w:rPr>
          <w:rFonts w:ascii="Trebuchet MS" w:hAnsi="Trebuchet MS"/>
          <w:b/>
          <w:color w:val="333333"/>
          <w:sz w:val="20"/>
          <w:szCs w:val="20"/>
          <w:highlight w:val="cyan"/>
        </w:rPr>
        <w:t xml:space="preserve">if I could create a strategy that wasn’t significantly negatively impacted by stop losses (i.e. if the </w:t>
      </w:r>
      <w:proofErr w:type="spellStart"/>
      <w:r w:rsidRPr="00801BE1">
        <w:rPr>
          <w:rFonts w:ascii="Trebuchet MS" w:hAnsi="Trebuchet MS"/>
          <w:b/>
          <w:color w:val="333333"/>
          <w:sz w:val="20"/>
          <w:szCs w:val="20"/>
          <w:highlight w:val="cyan"/>
        </w:rPr>
        <w:t>backtest</w:t>
      </w:r>
      <w:proofErr w:type="spellEnd"/>
      <w:r w:rsidRPr="00801BE1">
        <w:rPr>
          <w:rFonts w:ascii="Trebuchet MS" w:hAnsi="Trebuchet MS"/>
          <w:b/>
          <w:color w:val="333333"/>
          <w:sz w:val="20"/>
          <w:szCs w:val="20"/>
          <w:highlight w:val="cyan"/>
        </w:rPr>
        <w:t xml:space="preserve"> was just a little worse), I would still use them because that limited data and curve fitting guarantees that “next time” will be very different than “thi</w:t>
      </w:r>
      <w:r w:rsidRPr="003D4FDB">
        <w:rPr>
          <w:rFonts w:ascii="Trebuchet MS" w:hAnsi="Trebuchet MS"/>
          <w:b/>
          <w:color w:val="333333"/>
          <w:sz w:val="20"/>
          <w:szCs w:val="20"/>
          <w:highlight w:val="yellow"/>
        </w:rPr>
        <w:t>s time”.</w:t>
      </w:r>
    </w:p>
    <w:p w:rsidR="00485773" w:rsidRPr="003905ED" w:rsidRDefault="00485773" w:rsidP="00485773">
      <w:pPr>
        <w:pStyle w:val="NormalWeb"/>
        <w:shd w:val="clear" w:color="auto" w:fill="F6F7F8"/>
        <w:spacing w:line="285" w:lineRule="atLeast"/>
        <w:ind w:left="1440"/>
        <w:rPr>
          <w:rFonts w:ascii="Trebuchet MS" w:hAnsi="Trebuchet MS"/>
          <w:color w:val="365F91" w:themeColor="accent1" w:themeShade="BF"/>
          <w:sz w:val="20"/>
          <w:szCs w:val="20"/>
        </w:rPr>
      </w:pPr>
      <w:r w:rsidRPr="0019075F">
        <w:rPr>
          <w:rFonts w:ascii="Trebuchet MS" w:hAnsi="Trebuchet MS"/>
          <w:color w:val="365F91" w:themeColor="accent1" w:themeShade="BF"/>
          <w:sz w:val="20"/>
          <w:szCs w:val="20"/>
        </w:rPr>
        <w:t>At least he is conscious of it</w:t>
      </w:r>
      <w:r>
        <w:rPr>
          <w:rFonts w:ascii="Trebuchet MS" w:hAnsi="Trebuchet MS"/>
          <w:color w:val="365F91" w:themeColor="accent1" w:themeShade="BF"/>
          <w:sz w:val="20"/>
          <w:szCs w:val="20"/>
        </w:rPr>
        <w:t xml:space="preserve">. </w:t>
      </w:r>
      <w:r w:rsidRPr="003905ED">
        <w:rPr>
          <w:rFonts w:ascii="Trebuchet MS" w:hAnsi="Trebuchet MS"/>
          <w:color w:val="365F91" w:themeColor="accent1" w:themeShade="BF"/>
          <w:sz w:val="20"/>
          <w:szCs w:val="20"/>
        </w:rPr>
        <w:t xml:space="preserve">That is a new </w:t>
      </w:r>
      <w:r>
        <w:rPr>
          <w:rFonts w:ascii="Trebuchet MS" w:hAnsi="Trebuchet MS"/>
          <w:color w:val="365F91" w:themeColor="accent1" w:themeShade="BF"/>
          <w:sz w:val="20"/>
          <w:szCs w:val="20"/>
        </w:rPr>
        <w:t>way of thinking!</w:t>
      </w:r>
    </w:p>
    <w:p w:rsidR="00485773" w:rsidRDefault="00485773" w:rsidP="00485773">
      <w:pPr>
        <w:pStyle w:val="NormalWeb"/>
        <w:shd w:val="clear" w:color="auto" w:fill="F6F7F8"/>
        <w:spacing w:line="285" w:lineRule="atLeast"/>
        <w:rPr>
          <w:rFonts w:ascii="Trebuchet MS" w:hAnsi="Trebuchet MS"/>
          <w:color w:val="333333"/>
          <w:sz w:val="20"/>
          <w:szCs w:val="20"/>
        </w:rPr>
      </w:pP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sidRPr="0019075F">
        <w:rPr>
          <w:rFonts w:ascii="Trebuchet MS" w:hAnsi="Trebuchet MS"/>
          <w:b/>
          <w:color w:val="333333"/>
          <w:sz w:val="20"/>
          <w:szCs w:val="20"/>
          <w:highlight w:val="yellow"/>
        </w:rPr>
        <w:t>In my case,</w:t>
      </w:r>
      <w:r w:rsidRPr="00801BE1">
        <w:rPr>
          <w:rFonts w:ascii="Trebuchet MS" w:hAnsi="Trebuchet MS"/>
          <w:b/>
          <w:color w:val="333333"/>
          <w:sz w:val="20"/>
          <w:szCs w:val="20"/>
          <w:highlight w:val="cyan"/>
        </w:rPr>
        <w:t xml:space="preserve"> I use multiple stop losses and scale down positions as positions move against me</w:t>
      </w:r>
      <w:r w:rsidRPr="00801BE1">
        <w:rPr>
          <w:rFonts w:ascii="Trebuchet MS" w:hAnsi="Trebuchet MS"/>
          <w:color w:val="333333"/>
          <w:sz w:val="20"/>
          <w:szCs w:val="20"/>
          <w:highlight w:val="cyan"/>
        </w:rPr>
        <w:t xml:space="preserve">. </w:t>
      </w:r>
      <w:r w:rsidRPr="00AE0C3F">
        <w:rPr>
          <w:rFonts w:ascii="Trebuchet MS" w:hAnsi="Trebuchet MS"/>
          <w:color w:val="333333"/>
          <w:sz w:val="20"/>
          <w:szCs w:val="20"/>
          <w:highlight w:val="yellow"/>
        </w:rPr>
        <w:t xml:space="preserve">That way if “next time” is like “last time” and the VIX bounces back, the negative </w:t>
      </w:r>
      <w:proofErr w:type="gramStart"/>
      <w:r w:rsidRPr="00AE0C3F">
        <w:rPr>
          <w:rFonts w:ascii="Trebuchet MS" w:hAnsi="Trebuchet MS"/>
          <w:color w:val="333333"/>
          <w:sz w:val="20"/>
          <w:szCs w:val="20"/>
          <w:highlight w:val="yellow"/>
        </w:rPr>
        <w:t>impact of those stop</w:t>
      </w:r>
      <w:proofErr w:type="gramEnd"/>
      <w:r w:rsidRPr="00AE0C3F">
        <w:rPr>
          <w:rFonts w:ascii="Trebuchet MS" w:hAnsi="Trebuchet MS"/>
          <w:color w:val="333333"/>
          <w:sz w:val="20"/>
          <w:szCs w:val="20"/>
          <w:highlight w:val="yellow"/>
        </w:rPr>
        <w:t xml:space="preserve"> losses is limited. But if “next time” isn’t like “last time” damage to the portfolio is limited</w:t>
      </w:r>
      <w:r>
        <w:rPr>
          <w:rFonts w:ascii="Trebuchet MS" w:hAnsi="Trebuchet MS"/>
          <w:color w:val="333333"/>
          <w:sz w:val="20"/>
          <w:szCs w:val="20"/>
        </w:rPr>
        <w:t>.</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There’s no right answer here…just my $0.02.</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proofErr w:type="spellStart"/>
      <w:proofErr w:type="gramStart"/>
      <w:r>
        <w:rPr>
          <w:rFonts w:ascii="Trebuchet MS" w:hAnsi="Trebuchet MS"/>
          <w:color w:val="333333"/>
          <w:sz w:val="20"/>
          <w:szCs w:val="20"/>
        </w:rPr>
        <w:t>michael</w:t>
      </w:r>
      <w:proofErr w:type="spellEnd"/>
      <w:proofErr w:type="gramEnd"/>
    </w:p>
    <w:p w:rsidR="00485773" w:rsidRDefault="00082C9B" w:rsidP="00485773">
      <w:pPr>
        <w:numPr>
          <w:ilvl w:val="2"/>
          <w:numId w:val="1"/>
        </w:numPr>
        <w:shd w:val="clear" w:color="auto" w:fill="F6F7F8"/>
        <w:spacing w:before="150" w:after="150" w:line="240" w:lineRule="auto"/>
        <w:ind w:left="1440"/>
        <w:rPr>
          <w:rFonts w:ascii="Verdana" w:hAnsi="Verdana"/>
          <w:color w:val="000000"/>
          <w:sz w:val="17"/>
          <w:szCs w:val="17"/>
        </w:rPr>
      </w:pPr>
      <w:hyperlink r:id="rId61" w:anchor="comment-6377" w:tooltip="Permanent link to this comment" w:history="1">
        <w:r w:rsidR="00485773">
          <w:rPr>
            <w:rStyle w:val="Hyperlink"/>
            <w:rFonts w:ascii="Helvetica" w:hAnsi="Helvetica" w:cs="Helvetica"/>
            <w:color w:val="999999"/>
            <w:sz w:val="26"/>
            <w:szCs w:val="26"/>
          </w:rPr>
          <w:t>11</w:t>
        </w:r>
      </w:hyperlink>
      <w:r w:rsidR="00485773">
        <w:rPr>
          <w:rStyle w:val="commentauthor"/>
          <w:rFonts w:ascii="Verdana" w:hAnsi="Verdana"/>
          <w:b/>
          <w:bCs/>
          <w:color w:val="000000"/>
          <w:spacing w:val="-15"/>
        </w:rPr>
        <w:t>xls5929</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62" w:anchor="comment-6377" w:tooltip="1 month ago" w:history="1">
        <w:r w:rsidR="00485773">
          <w:rPr>
            <w:rStyle w:val="Hyperlink"/>
            <w:rFonts w:ascii="Verdana" w:hAnsi="Verdana"/>
            <w:color w:val="DA1071"/>
            <w:sz w:val="18"/>
            <w:szCs w:val="18"/>
          </w:rPr>
          <w:t>April 19,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Michael,</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 xml:space="preserve">I think I might have figured out an important difference in our methods. </w:t>
      </w:r>
      <w:r w:rsidRPr="00AC4946">
        <w:rPr>
          <w:rFonts w:ascii="Trebuchet MS" w:hAnsi="Trebuchet MS"/>
          <w:color w:val="333333"/>
          <w:sz w:val="20"/>
          <w:szCs w:val="20"/>
          <w:highlight w:val="yellow"/>
        </w:rPr>
        <w:t xml:space="preserve">In your Strategy #2 post, </w:t>
      </w:r>
      <w:r w:rsidRPr="0019075F">
        <w:rPr>
          <w:rFonts w:ascii="Trebuchet MS" w:hAnsi="Trebuchet MS"/>
          <w:b/>
          <w:color w:val="333333"/>
          <w:sz w:val="20"/>
          <w:szCs w:val="20"/>
          <w:highlight w:val="yellow"/>
        </w:rPr>
        <w:t>you mention your trading frequency as “…less than 1 trade per week….</w:t>
      </w:r>
      <w:proofErr w:type="gramStart"/>
      <w:r w:rsidRPr="00AC4946">
        <w:rPr>
          <w:rFonts w:ascii="Trebuchet MS" w:hAnsi="Trebuchet MS"/>
          <w:color w:val="333333"/>
          <w:sz w:val="20"/>
          <w:szCs w:val="20"/>
          <w:highlight w:val="yellow"/>
        </w:rPr>
        <w:t>”.</w:t>
      </w:r>
      <w:proofErr w:type="gramEnd"/>
      <w:r w:rsidRPr="00AC4946">
        <w:rPr>
          <w:rFonts w:ascii="Trebuchet MS" w:hAnsi="Trebuchet MS"/>
          <w:color w:val="333333"/>
          <w:sz w:val="20"/>
          <w:szCs w:val="20"/>
          <w:highlight w:val="yellow"/>
        </w:rPr>
        <w:t xml:space="preserve"> My method is based on daily trades, which is why the daily Open/Hi/Lo is also important. </w:t>
      </w:r>
      <w:r w:rsidRPr="003D4FDB">
        <w:rPr>
          <w:rFonts w:ascii="Trebuchet MS" w:hAnsi="Trebuchet MS"/>
          <w:b/>
          <w:color w:val="333333"/>
          <w:sz w:val="20"/>
          <w:szCs w:val="20"/>
          <w:highlight w:val="yellow"/>
        </w:rPr>
        <w:t>I think I can see how a stop strategy at your frequency may not be as punishing as it is at a daily frequency. I’ll have to think about that some more</w:t>
      </w:r>
      <w:r w:rsidRPr="003D4FDB">
        <w:rPr>
          <w:rFonts w:ascii="Trebuchet MS" w:hAnsi="Trebuchet MS"/>
          <w:b/>
          <w:color w:val="333333"/>
          <w:sz w:val="20"/>
          <w:szCs w:val="20"/>
        </w:rPr>
        <w:t>.</w:t>
      </w:r>
    </w:p>
    <w:p w:rsidR="00485773" w:rsidRDefault="00485773" w:rsidP="00485773">
      <w:pPr>
        <w:pStyle w:val="NormalWeb"/>
        <w:shd w:val="clear" w:color="auto" w:fill="F6F7F8"/>
        <w:spacing w:line="285" w:lineRule="atLeast"/>
        <w:ind w:left="1440"/>
        <w:rPr>
          <w:rFonts w:ascii="Trebuchet MS" w:hAnsi="Trebuchet MS"/>
          <w:color w:val="333333"/>
          <w:sz w:val="20"/>
          <w:szCs w:val="20"/>
        </w:rPr>
      </w:pPr>
      <w:r>
        <w:rPr>
          <w:rFonts w:ascii="Trebuchet MS" w:hAnsi="Trebuchet MS"/>
          <w:color w:val="333333"/>
          <w:sz w:val="20"/>
          <w:szCs w:val="20"/>
        </w:rPr>
        <w:t>xls5929</w:t>
      </w:r>
    </w:p>
    <w:p w:rsidR="00485773" w:rsidRPr="005E6C05" w:rsidRDefault="00485773" w:rsidP="00485773">
      <w:pPr>
        <w:shd w:val="clear" w:color="auto" w:fill="FFFFFF"/>
        <w:spacing w:before="150" w:after="150" w:line="240" w:lineRule="auto"/>
        <w:rPr>
          <w:rFonts w:ascii="Verdana" w:hAnsi="Verdana"/>
          <w:color w:val="548DD4" w:themeColor="text2" w:themeTint="99"/>
          <w:sz w:val="17"/>
          <w:szCs w:val="17"/>
        </w:rPr>
      </w:pPr>
      <w:r w:rsidRPr="005E6C05">
        <w:rPr>
          <w:rFonts w:ascii="Verdana" w:hAnsi="Verdana"/>
          <w:color w:val="548DD4" w:themeColor="text2" w:themeTint="99"/>
          <w:sz w:val="17"/>
          <w:szCs w:val="17"/>
        </w:rPr>
        <w:t>I know that Michael read assiduously CXO.</w:t>
      </w:r>
    </w:p>
    <w:p w:rsidR="00485773" w:rsidRDefault="00485773" w:rsidP="00485773">
      <w:pPr>
        <w:shd w:val="clear" w:color="auto" w:fill="FFFFFF"/>
        <w:spacing w:before="150" w:after="150" w:line="240" w:lineRule="auto"/>
        <w:rPr>
          <w:rFonts w:ascii="Verdana" w:hAnsi="Verdana"/>
          <w:color w:val="548DD4" w:themeColor="text2" w:themeTint="99"/>
          <w:sz w:val="17"/>
          <w:szCs w:val="17"/>
        </w:rPr>
      </w:pPr>
      <w:r w:rsidRPr="005E6C05">
        <w:rPr>
          <w:rFonts w:ascii="Verdana" w:hAnsi="Verdana"/>
          <w:color w:val="548DD4" w:themeColor="text2" w:themeTint="99"/>
          <w:sz w:val="17"/>
          <w:szCs w:val="17"/>
        </w:rPr>
        <w:t xml:space="preserve">I noticed that </w:t>
      </w:r>
      <w:r w:rsidRPr="00801BE1">
        <w:rPr>
          <w:rFonts w:ascii="Verdana" w:hAnsi="Verdana"/>
          <w:color w:val="548DD4" w:themeColor="text2" w:themeTint="99"/>
          <w:sz w:val="17"/>
          <w:szCs w:val="17"/>
          <w:highlight w:val="cyan"/>
        </w:rPr>
        <w:t>at the very beginning of the implementation of his strategy in November 2011 he went on cash for almost 2 months</w:t>
      </w:r>
      <w:r w:rsidRPr="005E6C05">
        <w:rPr>
          <w:rFonts w:ascii="Verdana" w:hAnsi="Verdana"/>
          <w:color w:val="548DD4" w:themeColor="text2" w:themeTint="99"/>
          <w:sz w:val="17"/>
          <w:szCs w:val="17"/>
        </w:rPr>
        <w:t>.</w:t>
      </w:r>
    </w:p>
    <w:p w:rsidR="00485773" w:rsidRDefault="00485773" w:rsidP="00485773">
      <w:r w:rsidRPr="00E7456C">
        <w:rPr>
          <w:noProof/>
          <w:lang w:eastAsia="en-GB"/>
        </w:rPr>
        <w:lastRenderedPageBreak/>
        <w:drawing>
          <wp:inline distT="0" distB="0" distL="0" distR="0">
            <wp:extent cx="4752975" cy="2857500"/>
            <wp:effectExtent l="19050" t="0" r="9525" b="0"/>
            <wp:docPr id="13" name="Picture 6" descr="http://marketsci.files.wordpress.com/2008/12/equity-vt3.gif?w=50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rketsci.files.wordpress.com/2008/12/equity-vt3.gif?w=500">
                      <a:hlinkClick r:id="rId63"/>
                    </pic:cNvPr>
                    <pic:cNvPicPr>
                      <a:picLocks noChangeAspect="1" noChangeArrowheads="1"/>
                    </pic:cNvPicPr>
                  </pic:nvPicPr>
                  <pic:blipFill>
                    <a:blip r:embed="rId64" cstate="print"/>
                    <a:srcRect/>
                    <a:stretch>
                      <a:fillRect/>
                    </a:stretch>
                  </pic:blipFill>
                  <pic:spPr bwMode="auto">
                    <a:xfrm>
                      <a:off x="0" y="0"/>
                      <a:ext cx="4752975" cy="2857500"/>
                    </a:xfrm>
                    <a:prstGeom prst="rect">
                      <a:avLst/>
                    </a:prstGeom>
                    <a:noFill/>
                    <a:ln w="9525">
                      <a:noFill/>
                      <a:miter lim="800000"/>
                      <a:headEnd/>
                      <a:tailEnd/>
                    </a:ln>
                  </pic:spPr>
                </pic:pic>
              </a:graphicData>
            </a:graphic>
          </wp:inline>
        </w:drawing>
      </w:r>
    </w:p>
    <w:p w:rsidR="00485773" w:rsidRDefault="00485773" w:rsidP="00485773"/>
    <w:p w:rsidR="00485773" w:rsidRDefault="00485773" w:rsidP="00485773">
      <w:pPr>
        <w:rPr>
          <w:color w:val="548DD4" w:themeColor="text2" w:themeTint="99"/>
        </w:rPr>
      </w:pPr>
      <w:proofErr w:type="gramStart"/>
      <w:r>
        <w:rPr>
          <w:color w:val="548DD4" w:themeColor="text2" w:themeTint="99"/>
        </w:rPr>
        <w:t>(</w:t>
      </w:r>
      <w:r w:rsidRPr="00CD0B77">
        <w:rPr>
          <w:color w:val="548DD4" w:themeColor="text2" w:themeTint="99"/>
        </w:rPr>
        <w:t xml:space="preserve">Impressive performance </w:t>
      </w:r>
      <w:r w:rsidRPr="00CD0B77">
        <w:rPr>
          <w:b/>
          <w:color w:val="548DD4" w:themeColor="text2" w:themeTint="99"/>
        </w:rPr>
        <w:t>so far</w:t>
      </w:r>
      <w:r>
        <w:rPr>
          <w:b/>
          <w:color w:val="548DD4" w:themeColor="text2" w:themeTint="99"/>
        </w:rPr>
        <w:t>,</w:t>
      </w:r>
      <w:r w:rsidRPr="00CD0B77">
        <w:rPr>
          <w:color w:val="548DD4" w:themeColor="text2" w:themeTint="99"/>
        </w:rPr>
        <w:t xml:space="preserve"> + 30% with a drawdown of only 11 %</w:t>
      </w:r>
      <w:r>
        <w:rPr>
          <w:color w:val="548DD4" w:themeColor="text2" w:themeTint="99"/>
        </w:rPr>
        <w:t>.)</w:t>
      </w:r>
      <w:proofErr w:type="gramEnd"/>
    </w:p>
    <w:p w:rsidR="00485773" w:rsidRPr="005E6C05" w:rsidRDefault="00485773" w:rsidP="00485773">
      <w:pPr>
        <w:shd w:val="clear" w:color="auto" w:fill="FFFFFF"/>
        <w:spacing w:before="150" w:after="150" w:line="240" w:lineRule="auto"/>
        <w:rPr>
          <w:rFonts w:ascii="Verdana" w:hAnsi="Verdana"/>
          <w:color w:val="548DD4" w:themeColor="text2" w:themeTint="99"/>
          <w:sz w:val="17"/>
          <w:szCs w:val="17"/>
        </w:rPr>
      </w:pPr>
      <w:r w:rsidRPr="00D71F84">
        <w:rPr>
          <w:rFonts w:ascii="Verdana" w:hAnsi="Verdana"/>
          <w:color w:val="548DD4" w:themeColor="text2" w:themeTint="99"/>
          <w:sz w:val="20"/>
          <w:szCs w:val="20"/>
        </w:rPr>
        <w:t>I think</w:t>
      </w:r>
      <w:r>
        <w:rPr>
          <w:rFonts w:ascii="Verdana" w:hAnsi="Verdana"/>
          <w:color w:val="548DD4" w:themeColor="text2" w:themeTint="99"/>
          <w:sz w:val="20"/>
          <w:szCs w:val="20"/>
        </w:rPr>
        <w:t>,</w:t>
      </w:r>
      <w:r w:rsidRPr="00D71F84">
        <w:rPr>
          <w:rFonts w:ascii="Verdana" w:hAnsi="Verdana"/>
          <w:color w:val="548DD4" w:themeColor="text2" w:themeTint="99"/>
          <w:sz w:val="20"/>
          <w:szCs w:val="20"/>
        </w:rPr>
        <w:t xml:space="preserve"> he is using the following strategy</w:t>
      </w:r>
      <w:r w:rsidRPr="005E6C05">
        <w:rPr>
          <w:rFonts w:ascii="Verdana" w:hAnsi="Verdana"/>
          <w:color w:val="548DD4" w:themeColor="text2" w:themeTint="99"/>
          <w:sz w:val="17"/>
          <w:szCs w:val="17"/>
        </w:rPr>
        <w:t>,</w:t>
      </w:r>
    </w:p>
    <w:p w:rsidR="00485773" w:rsidRDefault="00082C9B" w:rsidP="00485773">
      <w:hyperlink r:id="rId65" w:history="1">
        <w:r w:rsidR="00485773">
          <w:rPr>
            <w:rStyle w:val="Hyperlink"/>
          </w:rPr>
          <w:t>http://www.cxoadvisory.com/20683/volatility-effects/shorting-vxx-with-crash-protection/</w:t>
        </w:r>
      </w:hyperlink>
    </w:p>
    <w:p w:rsidR="00485773" w:rsidRPr="00D71F84" w:rsidRDefault="00485773" w:rsidP="00485773">
      <w:pPr>
        <w:shd w:val="clear" w:color="auto" w:fill="FFFFFF"/>
        <w:spacing w:before="150" w:after="150" w:line="240" w:lineRule="auto"/>
        <w:rPr>
          <w:rFonts w:ascii="Verdana" w:hAnsi="Verdana"/>
          <w:color w:val="000000"/>
          <w:sz w:val="20"/>
          <w:szCs w:val="20"/>
        </w:rPr>
      </w:pPr>
      <w:r>
        <w:rPr>
          <w:rFonts w:ascii="Verdana" w:hAnsi="Verdana"/>
          <w:color w:val="548DD4" w:themeColor="text2" w:themeTint="99"/>
          <w:sz w:val="20"/>
          <w:szCs w:val="20"/>
        </w:rPr>
        <w:t>We s</w:t>
      </w:r>
      <w:r w:rsidRPr="00D71F84">
        <w:rPr>
          <w:rFonts w:ascii="Verdana" w:hAnsi="Verdana"/>
          <w:color w:val="548DD4" w:themeColor="text2" w:themeTint="99"/>
          <w:sz w:val="20"/>
          <w:szCs w:val="20"/>
        </w:rPr>
        <w:t xml:space="preserve">hould </w:t>
      </w:r>
      <w:proofErr w:type="spellStart"/>
      <w:r w:rsidRPr="00D71F84">
        <w:rPr>
          <w:rFonts w:ascii="Verdana" w:hAnsi="Verdana"/>
          <w:color w:val="548DD4" w:themeColor="text2" w:themeTint="99"/>
          <w:sz w:val="20"/>
          <w:szCs w:val="20"/>
        </w:rPr>
        <w:t>backtest</w:t>
      </w:r>
      <w:proofErr w:type="spellEnd"/>
      <w:r w:rsidRPr="00D71F84">
        <w:rPr>
          <w:rFonts w:ascii="Verdana" w:hAnsi="Verdana"/>
          <w:color w:val="548DD4" w:themeColor="text2" w:themeTint="99"/>
          <w:sz w:val="20"/>
          <w:szCs w:val="20"/>
        </w:rPr>
        <w:t xml:space="preserve"> it from 2004</w:t>
      </w:r>
      <w:r w:rsidRPr="00D71F84">
        <w:rPr>
          <w:rFonts w:ascii="Verdana" w:hAnsi="Verdana"/>
          <w:color w:val="000000"/>
          <w:sz w:val="20"/>
          <w:szCs w:val="20"/>
        </w:rPr>
        <w:t xml:space="preserve">.  </w:t>
      </w:r>
    </w:p>
    <w:p w:rsidR="00485773" w:rsidRDefault="00085415" w:rsidP="00485773">
      <w:pPr>
        <w:shd w:val="clear" w:color="auto" w:fill="FFFFFF"/>
        <w:spacing w:before="150" w:after="150" w:line="240" w:lineRule="auto"/>
        <w:rPr>
          <w:rFonts w:ascii="Verdana" w:hAnsi="Verdana"/>
          <w:color w:val="000000"/>
          <w:sz w:val="17"/>
          <w:szCs w:val="17"/>
        </w:rPr>
      </w:pPr>
      <w:proofErr w:type="gramStart"/>
      <w:r w:rsidRPr="000B317B">
        <w:rPr>
          <w:rFonts w:ascii="Verdana" w:hAnsi="Verdana"/>
          <w:color w:val="000000"/>
          <w:sz w:val="17"/>
          <w:szCs w:val="17"/>
          <w:highlight w:val="cyan"/>
        </w:rPr>
        <w:t>Excellent that you find the article.</w:t>
      </w:r>
      <w:proofErr w:type="gramEnd"/>
      <w:r w:rsidRPr="000B317B">
        <w:rPr>
          <w:rFonts w:ascii="Verdana" w:hAnsi="Verdana"/>
          <w:color w:val="000000"/>
          <w:sz w:val="17"/>
          <w:szCs w:val="17"/>
          <w:highlight w:val="cyan"/>
        </w:rPr>
        <w:t xml:space="preserve"> I concur with you.</w:t>
      </w:r>
      <w:r w:rsidR="000B317B" w:rsidRPr="000B317B">
        <w:rPr>
          <w:rFonts w:ascii="Verdana" w:hAnsi="Verdana"/>
          <w:color w:val="000000"/>
          <w:sz w:val="17"/>
          <w:szCs w:val="17"/>
          <w:highlight w:val="cyan"/>
        </w:rPr>
        <w:t xml:space="preserve"> It is a monthly FT. I like VIX FT strategies.</w:t>
      </w:r>
    </w:p>
    <w:p w:rsidR="00085415" w:rsidRDefault="00085415" w:rsidP="00485773">
      <w:pPr>
        <w:shd w:val="clear" w:color="auto" w:fill="FFFFFF"/>
        <w:spacing w:before="150" w:after="150" w:line="240" w:lineRule="auto"/>
        <w:rPr>
          <w:rFonts w:ascii="Verdana" w:hAnsi="Verdana"/>
          <w:color w:val="000000"/>
          <w:sz w:val="17"/>
          <w:szCs w:val="17"/>
        </w:rPr>
      </w:pPr>
    </w:p>
    <w:p w:rsidR="00485773" w:rsidRDefault="00082C9B" w:rsidP="00485773">
      <w:pPr>
        <w:shd w:val="clear" w:color="auto" w:fill="FFFFFF"/>
        <w:spacing w:before="150" w:after="150" w:line="240" w:lineRule="auto"/>
        <w:rPr>
          <w:rFonts w:ascii="Verdana" w:hAnsi="Verdana"/>
          <w:color w:val="000000"/>
          <w:sz w:val="17"/>
          <w:szCs w:val="17"/>
        </w:rPr>
      </w:pPr>
      <w:hyperlink r:id="rId66" w:anchor="comment-6357" w:tooltip="Permanent link to this comment" w:history="1">
        <w:r w:rsidR="00485773">
          <w:rPr>
            <w:rStyle w:val="Hyperlink"/>
            <w:rFonts w:ascii="Helvetica" w:hAnsi="Helvetica" w:cs="Helvetica"/>
            <w:color w:val="999999"/>
            <w:sz w:val="26"/>
            <w:szCs w:val="26"/>
          </w:rPr>
          <w:t>12</w:t>
        </w:r>
      </w:hyperlink>
      <w:r w:rsidR="00485773">
        <w:rPr>
          <w:rStyle w:val="commentauthor"/>
          <w:rFonts w:ascii="Verdana" w:hAnsi="Verdana"/>
          <w:b/>
          <w:bCs/>
          <w:color w:val="000000"/>
          <w:spacing w:val="-15"/>
        </w:rPr>
        <w:t>brekekex</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67" w:anchor="comment-6357" w:tooltip="1 month ago" w:history="1">
        <w:r w:rsidR="00485773">
          <w:rPr>
            <w:rStyle w:val="Hyperlink"/>
            <w:rFonts w:ascii="Verdana" w:hAnsi="Verdana"/>
            <w:color w:val="DA1071"/>
            <w:sz w:val="18"/>
            <w:szCs w:val="18"/>
          </w:rPr>
          <w:t>April 18,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Michael,</w:t>
      </w:r>
    </w:p>
    <w:p w:rsidR="00485773" w:rsidRDefault="00485773" w:rsidP="00485773">
      <w:pPr>
        <w:pStyle w:val="NormalWeb"/>
        <w:shd w:val="clear" w:color="auto" w:fill="FFFFFF"/>
        <w:spacing w:line="285" w:lineRule="atLeast"/>
        <w:rPr>
          <w:rFonts w:ascii="Trebuchet MS" w:hAnsi="Trebuchet MS"/>
          <w:color w:val="333333"/>
          <w:sz w:val="20"/>
          <w:szCs w:val="20"/>
        </w:rPr>
      </w:pPr>
      <w:r w:rsidRPr="00AE0C3F">
        <w:rPr>
          <w:rFonts w:ascii="Trebuchet MS" w:hAnsi="Trebuchet MS"/>
          <w:color w:val="333333"/>
          <w:sz w:val="20"/>
          <w:szCs w:val="20"/>
          <w:highlight w:val="yellow"/>
        </w:rPr>
        <w:t>As an alternative (or supplement) to stops I think it can make sense to fully or partially hedge a long XIV position with a long VXZ position. Not a perfect solution, as when XIV starts to fall, VXZ will increase with a lower percentage. And of course, the VXZ position slowly reduces the total gains on XIV. On the other hand, the pair responds similarly to overnight and intraday moves, so overnight gaps are less of an issue.</w:t>
      </w:r>
    </w:p>
    <w:p w:rsidR="00485773" w:rsidRDefault="00485773" w:rsidP="00485773">
      <w:pPr>
        <w:pStyle w:val="NormalWeb"/>
        <w:shd w:val="clear" w:color="auto" w:fill="FFFFFF"/>
        <w:spacing w:line="285" w:lineRule="atLeast"/>
        <w:rPr>
          <w:rFonts w:ascii="Trebuchet MS" w:hAnsi="Trebuchet MS"/>
          <w:color w:val="548DD4" w:themeColor="text2" w:themeTint="99"/>
          <w:sz w:val="20"/>
          <w:szCs w:val="20"/>
        </w:rPr>
      </w:pPr>
      <w:r>
        <w:rPr>
          <w:rFonts w:ascii="Trebuchet MS" w:hAnsi="Trebuchet MS"/>
          <w:color w:val="548DD4" w:themeColor="text2" w:themeTint="99"/>
          <w:sz w:val="20"/>
          <w:szCs w:val="20"/>
        </w:rPr>
        <w:t>We could vary the weight of the ZIV as an edge, for example.</w:t>
      </w:r>
    </w:p>
    <w:p w:rsidR="00485773" w:rsidRPr="003F4380" w:rsidRDefault="00485773" w:rsidP="00485773">
      <w:pPr>
        <w:rPr>
          <w:color w:val="548DD4" w:themeColor="text2" w:themeTint="99"/>
        </w:rPr>
      </w:pPr>
      <w:r w:rsidRPr="003F4380">
        <w:rPr>
          <w:color w:val="548DD4" w:themeColor="text2" w:themeTint="99"/>
        </w:rPr>
        <w:t xml:space="preserve">Have we tested the XIV edged with the ZIV Since </w:t>
      </w:r>
      <w:r>
        <w:rPr>
          <w:color w:val="548DD4" w:themeColor="text2" w:themeTint="99"/>
        </w:rPr>
        <w:t>2004? I cannot remember.</w:t>
      </w:r>
    </w:p>
    <w:p w:rsidR="00485773" w:rsidRDefault="00485773" w:rsidP="00485773">
      <w:pPr>
        <w:pStyle w:val="NormalWeb"/>
        <w:shd w:val="clear" w:color="auto" w:fill="FFFFFF"/>
        <w:spacing w:line="285" w:lineRule="atLeast"/>
        <w:rPr>
          <w:rFonts w:ascii="Trebuchet MS" w:hAnsi="Trebuchet MS"/>
          <w:color w:val="333333"/>
          <w:sz w:val="20"/>
          <w:szCs w:val="20"/>
        </w:rPr>
      </w:pPr>
      <w:proofErr w:type="spellStart"/>
      <w:r>
        <w:rPr>
          <w:rFonts w:ascii="Trebuchet MS" w:hAnsi="Trebuchet MS"/>
          <w:color w:val="333333"/>
          <w:sz w:val="20"/>
          <w:szCs w:val="20"/>
        </w:rPr>
        <w:t>Andras</w:t>
      </w:r>
      <w:proofErr w:type="spellEnd"/>
    </w:p>
    <w:p w:rsidR="00485773" w:rsidRDefault="00082C9B" w:rsidP="00485773">
      <w:pPr>
        <w:shd w:val="clear" w:color="auto" w:fill="FFFFFF"/>
        <w:rPr>
          <w:rFonts w:ascii="Verdana" w:hAnsi="Verdana"/>
          <w:color w:val="000000"/>
          <w:sz w:val="17"/>
          <w:szCs w:val="17"/>
        </w:rPr>
      </w:pPr>
      <w:hyperlink r:id="rId68" w:anchor="respond" w:history="1">
        <w:r w:rsidR="00485773">
          <w:rPr>
            <w:rStyle w:val="Hyperlink"/>
            <w:rFonts w:ascii="Verdana" w:hAnsi="Verdana"/>
            <w:color w:val="DA1071"/>
            <w:sz w:val="17"/>
            <w:szCs w:val="17"/>
          </w:rPr>
          <w:t>Reply</w:t>
        </w:r>
      </w:hyperlink>
    </w:p>
    <w:p w:rsidR="00485773" w:rsidRDefault="00082C9B" w:rsidP="00485773">
      <w:pPr>
        <w:numPr>
          <w:ilvl w:val="1"/>
          <w:numId w:val="1"/>
        </w:numPr>
        <w:shd w:val="clear" w:color="auto" w:fill="F6F7F8"/>
        <w:spacing w:before="150" w:after="150" w:line="240" w:lineRule="auto"/>
        <w:ind w:left="720"/>
        <w:rPr>
          <w:rFonts w:ascii="Verdana" w:hAnsi="Verdana"/>
          <w:color w:val="000000"/>
          <w:sz w:val="17"/>
          <w:szCs w:val="17"/>
        </w:rPr>
      </w:pPr>
      <w:hyperlink r:id="rId69" w:anchor="comment-6358" w:tooltip="Permanent link to this comment" w:history="1">
        <w:r w:rsidR="00485773">
          <w:rPr>
            <w:rStyle w:val="Hyperlink"/>
            <w:rFonts w:ascii="Helvetica" w:hAnsi="Helvetica" w:cs="Helvetica"/>
            <w:color w:val="999999"/>
            <w:sz w:val="26"/>
            <w:szCs w:val="26"/>
          </w:rPr>
          <w:t>13</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70" w:anchor="comment-6358" w:tooltip="1 month ago" w:history="1">
        <w:r w:rsidR="00485773">
          <w:rPr>
            <w:rStyle w:val="Hyperlink"/>
            <w:rFonts w:ascii="Verdana" w:hAnsi="Verdana"/>
            <w:color w:val="DA1071"/>
            <w:sz w:val="18"/>
            <w:szCs w:val="18"/>
          </w:rPr>
          <w:t>April 18,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lastRenderedPageBreak/>
        <w:t xml:space="preserve">Hello </w:t>
      </w:r>
      <w:proofErr w:type="spellStart"/>
      <w:r>
        <w:rPr>
          <w:rFonts w:ascii="Trebuchet MS" w:hAnsi="Trebuchet MS"/>
          <w:color w:val="333333"/>
          <w:sz w:val="20"/>
          <w:szCs w:val="20"/>
        </w:rPr>
        <w:t>Andras</w:t>
      </w:r>
      <w:proofErr w:type="spellEnd"/>
      <w:r>
        <w:rPr>
          <w:rFonts w:ascii="Trebuchet MS" w:hAnsi="Trebuchet MS"/>
          <w:color w:val="333333"/>
          <w:sz w:val="20"/>
          <w:szCs w:val="20"/>
        </w:rPr>
        <w:t xml:space="preserve"> – thanks for the smart thoughts – </w:t>
      </w:r>
      <w:r w:rsidRPr="00AC4946">
        <w:rPr>
          <w:rFonts w:ascii="Trebuchet MS" w:hAnsi="Trebuchet MS"/>
          <w:color w:val="333333"/>
          <w:sz w:val="20"/>
          <w:szCs w:val="20"/>
          <w:highlight w:val="yellow"/>
        </w:rPr>
        <w:t xml:space="preserve">sort of analogous to shifting to a position in XVIX or XVZ (with more weight on the short front month position). </w:t>
      </w:r>
      <w:r w:rsidRPr="00C91B13">
        <w:rPr>
          <w:rFonts w:ascii="Trebuchet MS" w:hAnsi="Trebuchet MS"/>
          <w:b/>
          <w:color w:val="333333"/>
          <w:sz w:val="20"/>
          <w:szCs w:val="20"/>
          <w:highlight w:val="yellow"/>
        </w:rPr>
        <w:t>Not a trade I would want on all the time, but certainly would make sense in times of market stress</w:t>
      </w:r>
      <w:r>
        <w:rPr>
          <w:rFonts w:ascii="Trebuchet MS" w:hAnsi="Trebuchet MS"/>
          <w:color w:val="333333"/>
          <w:sz w:val="20"/>
          <w:szCs w:val="20"/>
        </w:rPr>
        <w:t>. Michael</w:t>
      </w:r>
    </w:p>
    <w:p w:rsidR="00485773" w:rsidRDefault="00485773" w:rsidP="00485773">
      <w:pPr>
        <w:spacing w:after="0" w:line="240" w:lineRule="auto"/>
        <w:rPr>
          <w:rFonts w:ascii="Georgia" w:eastAsia="Times New Roman" w:hAnsi="Georgia" w:cs="Times New Roman"/>
          <w:color w:val="000000"/>
          <w:sz w:val="21"/>
          <w:szCs w:val="21"/>
          <w:shd w:val="clear" w:color="auto" w:fill="FFFFFF"/>
          <w:lang w:eastAsia="en-GB"/>
        </w:rPr>
      </w:pPr>
    </w:p>
    <w:p w:rsidR="00485773" w:rsidRDefault="00485773" w:rsidP="00485773">
      <w:pPr>
        <w:spacing w:after="0" w:line="240" w:lineRule="auto"/>
      </w:pPr>
    </w:p>
    <w:p w:rsidR="00485773" w:rsidRDefault="00082C9B" w:rsidP="00485773">
      <w:pPr>
        <w:spacing w:after="0" w:line="240" w:lineRule="auto"/>
        <w:rPr>
          <w:rFonts w:ascii="Georgia" w:eastAsia="Times New Roman" w:hAnsi="Georgia" w:cs="Times New Roman"/>
          <w:color w:val="000000"/>
          <w:sz w:val="21"/>
          <w:szCs w:val="21"/>
          <w:shd w:val="clear" w:color="auto" w:fill="FFFFFF"/>
          <w:lang w:eastAsia="en-GB"/>
        </w:rPr>
      </w:pPr>
      <w:hyperlink r:id="rId71" w:history="1">
        <w:r w:rsidR="00485773">
          <w:rPr>
            <w:rStyle w:val="Hyperlink"/>
          </w:rPr>
          <w:t>http://etfdb.com/2011/examining-vix-etf-performance-during-a-sell-off/</w:t>
        </w:r>
      </w:hyperlink>
    </w:p>
    <w:p w:rsidR="00485773" w:rsidRDefault="00485773" w:rsidP="00485773">
      <w:pPr>
        <w:spacing w:after="0" w:line="240" w:lineRule="auto"/>
        <w:rPr>
          <w:rFonts w:ascii="Georgia" w:eastAsia="Times New Roman" w:hAnsi="Georgia" w:cs="Times New Roman"/>
          <w:color w:val="000000"/>
          <w:sz w:val="21"/>
          <w:szCs w:val="21"/>
          <w:shd w:val="clear" w:color="auto" w:fill="FFFFFF"/>
          <w:lang w:eastAsia="en-GB"/>
        </w:rPr>
      </w:pPr>
    </w:p>
    <w:p w:rsidR="00485773" w:rsidRPr="002C4A5F" w:rsidRDefault="00485773" w:rsidP="00485773">
      <w:pPr>
        <w:spacing w:after="0" w:line="240" w:lineRule="auto"/>
        <w:rPr>
          <w:rFonts w:ascii="Times New Roman" w:eastAsia="Times New Roman" w:hAnsi="Times New Roman" w:cs="Times New Roman"/>
          <w:sz w:val="24"/>
          <w:szCs w:val="24"/>
          <w:lang w:eastAsia="en-GB"/>
        </w:rPr>
      </w:pPr>
      <w:r w:rsidRPr="002C4A5F">
        <w:rPr>
          <w:rFonts w:ascii="Georgia" w:eastAsia="Times New Roman" w:hAnsi="Georgia" w:cs="Times New Roman"/>
          <w:color w:val="000000"/>
          <w:sz w:val="21"/>
          <w:szCs w:val="21"/>
          <w:shd w:val="clear" w:color="auto" w:fill="FFFFFF"/>
          <w:lang w:eastAsia="en-GB"/>
        </w:rPr>
        <w:t>E-TRACS Daily Long-Short VIX ETN (</w:t>
      </w:r>
      <w:hyperlink r:id="rId72" w:history="1">
        <w:r w:rsidRPr="002C4A5F">
          <w:rPr>
            <w:rFonts w:ascii="Georgia" w:eastAsia="Times New Roman" w:hAnsi="Georgia" w:cs="Times New Roman"/>
            <w:color w:val="005790"/>
            <w:sz w:val="21"/>
            <w:lang w:eastAsia="en-GB"/>
          </w:rPr>
          <w:t>XVIX</w:t>
        </w:r>
      </w:hyperlink>
      <w:r w:rsidRPr="002C4A5F">
        <w:rPr>
          <w:rFonts w:ascii="Georgia" w:eastAsia="Times New Roman" w:hAnsi="Georgia" w:cs="Times New Roman"/>
          <w:color w:val="000000"/>
          <w:sz w:val="21"/>
          <w:szCs w:val="21"/>
          <w:shd w:val="clear" w:color="auto" w:fill="FFFFFF"/>
          <w:lang w:eastAsia="en-GB"/>
        </w:rPr>
        <w:t>)</w:t>
      </w:r>
    </w:p>
    <w:p w:rsidR="00485773" w:rsidRPr="002C4A5F" w:rsidRDefault="00485773" w:rsidP="00485773">
      <w:pPr>
        <w:shd w:val="clear" w:color="auto" w:fill="FFFFFF"/>
        <w:spacing w:before="165" w:after="0" w:line="330" w:lineRule="atLeast"/>
        <w:rPr>
          <w:rFonts w:ascii="Georgia" w:eastAsia="Times New Roman" w:hAnsi="Georgia" w:cs="Times New Roman"/>
          <w:color w:val="000000"/>
          <w:sz w:val="21"/>
          <w:szCs w:val="21"/>
          <w:lang w:eastAsia="en-GB"/>
        </w:rPr>
      </w:pPr>
      <w:r w:rsidRPr="002C4A5F">
        <w:rPr>
          <w:rFonts w:ascii="Georgia" w:eastAsia="Times New Roman" w:hAnsi="Georgia" w:cs="Times New Roman"/>
          <w:color w:val="000000"/>
          <w:sz w:val="21"/>
          <w:szCs w:val="21"/>
          <w:lang w:eastAsia="en-GB"/>
        </w:rPr>
        <w:t xml:space="preserve">This ETN from UBS is unique in that the underlying index includes both long and short exposure to VIX–specifically a 100% long position in mid-term VIX futures and a 50% short position in short-term VIX futures contracts. The short position positions XVIX to benefit from the structural inefficiencies in the VIX futures markets, while the long position allows for exposure to volatility that may not be impacted as adversely by </w:t>
      </w:r>
      <w:proofErr w:type="spellStart"/>
      <w:r w:rsidRPr="002C4A5F">
        <w:rPr>
          <w:rFonts w:ascii="Georgia" w:eastAsia="Times New Roman" w:hAnsi="Georgia" w:cs="Times New Roman"/>
          <w:color w:val="000000"/>
          <w:sz w:val="21"/>
          <w:szCs w:val="21"/>
          <w:lang w:eastAsia="en-GB"/>
        </w:rPr>
        <w:t>contango</w:t>
      </w:r>
      <w:proofErr w:type="spellEnd"/>
      <w:r w:rsidRPr="002C4A5F">
        <w:rPr>
          <w:rFonts w:ascii="Georgia" w:eastAsia="Times New Roman" w:hAnsi="Georgia" w:cs="Times New Roman"/>
          <w:color w:val="000000"/>
          <w:sz w:val="21"/>
          <w:szCs w:val="21"/>
          <w:lang w:eastAsia="en-GB"/>
        </w:rPr>
        <w:t>. XVIX rebalances exposure on a daily basis.</w:t>
      </w:r>
    </w:p>
    <w:p w:rsidR="00485773" w:rsidRDefault="00485773" w:rsidP="00485773">
      <w:pPr>
        <w:shd w:val="clear" w:color="auto" w:fill="FFFFFF"/>
        <w:spacing w:before="165" w:after="0" w:line="330" w:lineRule="atLeast"/>
        <w:rPr>
          <w:rFonts w:ascii="Georgia" w:eastAsia="Times New Roman" w:hAnsi="Georgia" w:cs="Times New Roman"/>
          <w:color w:val="000000"/>
          <w:sz w:val="21"/>
          <w:szCs w:val="21"/>
          <w:lang w:eastAsia="en-GB"/>
        </w:rPr>
      </w:pPr>
      <w:r w:rsidRPr="002C4A5F">
        <w:rPr>
          <w:rFonts w:ascii="Georgia" w:eastAsia="Times New Roman" w:hAnsi="Georgia" w:cs="Times New Roman"/>
          <w:color w:val="000000"/>
          <w:sz w:val="21"/>
          <w:szCs w:val="21"/>
          <w:lang w:eastAsia="en-GB"/>
        </w:rPr>
        <w:t>The methodology behind XVIX makes this product very unique from the others highlighted above in terms of risk/return profile. The combination of long and short exposure to similar asset classes results in a relatively low volatility–a feature the other inverse VIX ETNs do not share. XVIX might be useful for those looking to add non-correlated assets to their portfolio, as the movements in the underlying benchmark will generally exhibit very little correlation to stocks or bonds [</w:t>
      </w:r>
      <w:hyperlink r:id="rId73" w:history="1">
        <w:r w:rsidRPr="002C4A5F">
          <w:rPr>
            <w:rFonts w:ascii="Georgia" w:eastAsia="Times New Roman" w:hAnsi="Georgia" w:cs="Times New Roman"/>
            <w:color w:val="005790"/>
            <w:sz w:val="21"/>
            <w:lang w:eastAsia="en-GB"/>
          </w:rPr>
          <w:t xml:space="preserve">Examining VIX ETF Performance </w:t>
        </w:r>
        <w:proofErr w:type="gramStart"/>
        <w:r w:rsidRPr="002C4A5F">
          <w:rPr>
            <w:rFonts w:ascii="Georgia" w:eastAsia="Times New Roman" w:hAnsi="Georgia" w:cs="Times New Roman"/>
            <w:color w:val="005790"/>
            <w:sz w:val="21"/>
            <w:lang w:eastAsia="en-GB"/>
          </w:rPr>
          <w:t>During A</w:t>
        </w:r>
        <w:proofErr w:type="gramEnd"/>
        <w:r w:rsidRPr="002C4A5F">
          <w:rPr>
            <w:rFonts w:ascii="Georgia" w:eastAsia="Times New Roman" w:hAnsi="Georgia" w:cs="Times New Roman"/>
            <w:color w:val="005790"/>
            <w:sz w:val="21"/>
            <w:lang w:eastAsia="en-GB"/>
          </w:rPr>
          <w:t xml:space="preserve"> Sell-Off</w:t>
        </w:r>
      </w:hyperlink>
      <w:r w:rsidRPr="002C4A5F">
        <w:rPr>
          <w:rFonts w:ascii="Georgia" w:eastAsia="Times New Roman" w:hAnsi="Georgia" w:cs="Times New Roman"/>
          <w:color w:val="000000"/>
          <w:sz w:val="21"/>
          <w:szCs w:val="21"/>
          <w:lang w:eastAsia="en-GB"/>
        </w:rPr>
        <w:t>].</w:t>
      </w:r>
    </w:p>
    <w:p w:rsidR="00C841BE" w:rsidRPr="006245DD" w:rsidRDefault="00C841BE" w:rsidP="00485773">
      <w:pPr>
        <w:shd w:val="clear" w:color="auto" w:fill="FFFFFF"/>
        <w:spacing w:before="165" w:after="0" w:line="330" w:lineRule="atLeast"/>
        <w:rPr>
          <w:rFonts w:ascii="Georgia" w:eastAsia="Times New Roman" w:hAnsi="Georgia" w:cs="Times New Roman"/>
          <w:color w:val="000000"/>
          <w:sz w:val="21"/>
          <w:szCs w:val="21"/>
          <w:highlight w:val="cyan"/>
          <w:lang w:eastAsia="en-GB"/>
        </w:rPr>
      </w:pPr>
      <w:r w:rsidRPr="006245DD">
        <w:rPr>
          <w:rFonts w:ascii="Georgia" w:eastAsia="Times New Roman" w:hAnsi="Georgia" w:cs="Times New Roman"/>
          <w:color w:val="000000"/>
          <w:sz w:val="21"/>
          <w:szCs w:val="21"/>
          <w:highlight w:val="cyan"/>
          <w:lang w:eastAsia="en-GB"/>
        </w:rPr>
        <w:t>Not really goon in 2 years:</w:t>
      </w:r>
    </w:p>
    <w:p w:rsidR="00C841BE" w:rsidRDefault="00C841BE" w:rsidP="00485773">
      <w:pPr>
        <w:shd w:val="clear" w:color="auto" w:fill="FFFFFF"/>
        <w:spacing w:before="165" w:after="0" w:line="330" w:lineRule="atLeast"/>
        <w:rPr>
          <w:rFonts w:ascii="Georgia" w:eastAsia="Times New Roman" w:hAnsi="Georgia" w:cs="Times New Roman"/>
          <w:color w:val="000000"/>
          <w:sz w:val="21"/>
          <w:szCs w:val="21"/>
          <w:lang w:eastAsia="en-GB"/>
        </w:rPr>
      </w:pPr>
      <w:hyperlink r:id="rId74" w:history="1">
        <w:r w:rsidRPr="006245DD">
          <w:rPr>
            <w:rStyle w:val="Hyperlink"/>
            <w:rFonts w:ascii="Georgia" w:eastAsia="Times New Roman" w:hAnsi="Georgia" w:cs="Times New Roman"/>
            <w:sz w:val="21"/>
            <w:szCs w:val="21"/>
            <w:highlight w:val="cyan"/>
            <w:lang w:eastAsia="en-GB"/>
          </w:rPr>
          <w:t>http://stockcharts.com/h-sc/ui?s=XVIX&amp;p=D&amp;yr=2&amp;mn=0&amp;dy=0&amp;id=p73663258846</w:t>
        </w:r>
      </w:hyperlink>
    </w:p>
    <w:p w:rsidR="00C841BE" w:rsidRPr="00226068" w:rsidRDefault="00C841BE" w:rsidP="00485773">
      <w:pPr>
        <w:shd w:val="clear" w:color="auto" w:fill="FFFFFF"/>
        <w:spacing w:before="165" w:after="0" w:line="330" w:lineRule="atLeast"/>
        <w:rPr>
          <w:rFonts w:ascii="Georgia" w:eastAsia="Times New Roman" w:hAnsi="Georgia" w:cs="Times New Roman"/>
          <w:color w:val="000000"/>
          <w:sz w:val="21"/>
          <w:szCs w:val="21"/>
          <w:lang w:eastAsia="en-GB"/>
        </w:rPr>
      </w:pPr>
    </w:p>
    <w:p w:rsidR="00485773" w:rsidRDefault="00485773" w:rsidP="00485773">
      <w:pPr>
        <w:pStyle w:val="Heading3"/>
        <w:shd w:val="clear" w:color="auto" w:fill="FFFFFF"/>
        <w:rPr>
          <w:rFonts w:ascii="Verdana" w:hAnsi="Verdana"/>
          <w:b w:val="0"/>
          <w:bCs w:val="0"/>
          <w:color w:val="444444"/>
          <w:spacing w:val="-15"/>
          <w:sz w:val="37"/>
          <w:szCs w:val="37"/>
        </w:rPr>
      </w:pPr>
      <w:r>
        <w:rPr>
          <w:rFonts w:ascii="Verdana" w:hAnsi="Verdana"/>
          <w:b w:val="0"/>
          <w:bCs w:val="0"/>
          <w:color w:val="444444"/>
          <w:spacing w:val="-15"/>
          <w:sz w:val="37"/>
          <w:szCs w:val="37"/>
        </w:rPr>
        <w:t>Deciphering the VIX</w:t>
      </w:r>
      <w:proofErr w:type="gramStart"/>
      <w:r>
        <w:rPr>
          <w:rFonts w:ascii="Verdana" w:hAnsi="Verdana"/>
          <w:b w:val="0"/>
          <w:bCs w:val="0"/>
          <w:color w:val="444444"/>
          <w:spacing w:val="-15"/>
          <w:sz w:val="37"/>
          <w:szCs w:val="37"/>
        </w:rPr>
        <w:t>:HV</w:t>
      </w:r>
      <w:proofErr w:type="gramEnd"/>
      <w:r>
        <w:rPr>
          <w:rFonts w:ascii="Verdana" w:hAnsi="Verdana"/>
          <w:b w:val="0"/>
          <w:bCs w:val="0"/>
          <w:color w:val="444444"/>
          <w:spacing w:val="-15"/>
          <w:sz w:val="37"/>
          <w:szCs w:val="37"/>
        </w:rPr>
        <w:t xml:space="preserve"> Ratio </w:t>
      </w:r>
    </w:p>
    <w:p w:rsidR="00485773" w:rsidRDefault="00485773" w:rsidP="00485773">
      <w:pPr>
        <w:shd w:val="clear" w:color="auto" w:fill="FFFFFF"/>
        <w:rPr>
          <w:rFonts w:ascii="Helvetica" w:hAnsi="Helvetica" w:cs="Helvetica"/>
          <w:b/>
          <w:bCs/>
          <w:color w:val="000000"/>
          <w:spacing w:val="-15"/>
          <w:sz w:val="35"/>
          <w:szCs w:val="35"/>
        </w:rPr>
      </w:pPr>
      <w:r>
        <w:rPr>
          <w:rFonts w:ascii="Helvetica" w:hAnsi="Helvetica" w:cs="Helvetica"/>
          <w:b/>
          <w:bCs/>
          <w:color w:val="000000"/>
          <w:spacing w:val="-15"/>
          <w:sz w:val="35"/>
          <w:szCs w:val="35"/>
        </w:rPr>
        <w:t>24apr12</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I’ve been researching how I might use the relationship between the VIX and the historical volatility of the S&amp;P 500 (HV) in my own</w:t>
      </w:r>
      <w:r>
        <w:rPr>
          <w:rStyle w:val="apple-converted-space"/>
          <w:rFonts w:ascii="Trebuchet MS" w:eastAsiaTheme="majorEastAsia" w:hAnsi="Trebuchet MS"/>
          <w:color w:val="333333"/>
          <w:sz w:val="20"/>
          <w:szCs w:val="20"/>
        </w:rPr>
        <w:t> </w:t>
      </w:r>
      <w:hyperlink r:id="rId75" w:history="1">
        <w:r>
          <w:rPr>
            <w:rStyle w:val="Hyperlink"/>
            <w:rFonts w:ascii="Trebuchet MS" w:eastAsiaTheme="majorEastAsia" w:hAnsi="Trebuchet MS"/>
            <w:color w:val="DA1071"/>
            <w:sz w:val="20"/>
            <w:szCs w:val="20"/>
          </w:rPr>
          <w:t>volatility trading</w:t>
        </w:r>
      </w:hyperlink>
      <w:r>
        <w:rPr>
          <w:rFonts w:ascii="Trebuchet MS" w:hAnsi="Trebuchet MS"/>
          <w:color w:val="333333"/>
          <w:sz w:val="20"/>
          <w:szCs w:val="20"/>
        </w:rPr>
        <w: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For the uninitiated, the VIX (which is an estimate of</w:t>
      </w:r>
      <w:r>
        <w:rPr>
          <w:rStyle w:val="apple-converted-space"/>
          <w:rFonts w:ascii="Trebuchet MS" w:eastAsiaTheme="majorEastAsia" w:hAnsi="Trebuchet MS"/>
          <w:color w:val="333333"/>
          <w:sz w:val="20"/>
          <w:szCs w:val="20"/>
        </w:rPr>
        <w:t> </w:t>
      </w:r>
      <w:r>
        <w:rPr>
          <w:rStyle w:val="Emphasis"/>
          <w:rFonts w:ascii="Trebuchet MS" w:hAnsi="Trebuchet MS"/>
          <w:color w:val="333333"/>
          <w:sz w:val="20"/>
          <w:szCs w:val="20"/>
        </w:rPr>
        <w:t>future</w:t>
      </w:r>
      <w:r>
        <w:rPr>
          <w:rStyle w:val="apple-converted-space"/>
          <w:rFonts w:ascii="Trebuchet MS" w:eastAsiaTheme="majorEastAsia" w:hAnsi="Trebuchet MS"/>
          <w:color w:val="333333"/>
          <w:sz w:val="20"/>
          <w:szCs w:val="20"/>
        </w:rPr>
        <w:t> </w:t>
      </w:r>
      <w:r>
        <w:rPr>
          <w:rFonts w:ascii="Trebuchet MS" w:hAnsi="Trebuchet MS"/>
          <w:color w:val="333333"/>
          <w:sz w:val="20"/>
          <w:szCs w:val="20"/>
        </w:rPr>
        <w:t>volatility) is closely tied to recent</w:t>
      </w:r>
      <w:r>
        <w:rPr>
          <w:rStyle w:val="apple-converted-space"/>
          <w:rFonts w:ascii="Trebuchet MS" w:eastAsiaTheme="majorEastAsia" w:hAnsi="Trebuchet MS"/>
          <w:color w:val="333333"/>
          <w:sz w:val="20"/>
          <w:szCs w:val="20"/>
        </w:rPr>
        <w:t> </w:t>
      </w:r>
      <w:r>
        <w:rPr>
          <w:rStyle w:val="Emphasis"/>
          <w:rFonts w:ascii="Trebuchet MS" w:hAnsi="Trebuchet MS"/>
          <w:color w:val="333333"/>
          <w:sz w:val="20"/>
          <w:szCs w:val="20"/>
        </w:rPr>
        <w:t>past</w:t>
      </w:r>
      <w:r>
        <w:rPr>
          <w:rStyle w:val="apple-converted-space"/>
          <w:rFonts w:ascii="Trebuchet MS" w:eastAsiaTheme="majorEastAsia" w:hAnsi="Trebuchet MS"/>
          <w:color w:val="333333"/>
          <w:sz w:val="20"/>
          <w:szCs w:val="20"/>
        </w:rPr>
        <w:t> </w:t>
      </w:r>
      <w:r>
        <w:rPr>
          <w:rFonts w:ascii="Trebuchet MS" w:hAnsi="Trebuchet MS"/>
          <w:color w:val="333333"/>
          <w:sz w:val="20"/>
          <w:szCs w:val="20"/>
        </w:rPr>
        <w:t>volatility of the S&amp;P 500, as the graph below demonstrates. Here I’ve shown the VIX on the y-axis versus the 21-day standard deviation of the S&amp;P 500 (i.e. historical volatility) on the x-axis.</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lastRenderedPageBreak/>
        <w:drawing>
          <wp:inline distT="0" distB="0" distL="0" distR="0">
            <wp:extent cx="4762500" cy="2857500"/>
            <wp:effectExtent l="19050" t="0" r="0" b="0"/>
            <wp:docPr id="14" name="Picture 25" descr="http://marketsci.files.wordpress.com/2012/04/20120424-01.gif?w=500&amp;h=30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rketsci.files.wordpress.com/2012/04/20120424-01.gif?w=500&amp;h=300">
                      <a:hlinkClick r:id="rId76"/>
                    </pic:cNvPr>
                    <pic:cNvPicPr>
                      <a:picLocks noChangeAspect="1" noChangeArrowheads="1"/>
                    </pic:cNvPicPr>
                  </pic:nvPicPr>
                  <pic:blipFill>
                    <a:blip r:embed="rId77"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r>
        <w:rPr>
          <w:rFonts w:ascii="Trebuchet MS" w:hAnsi="Trebuchet MS"/>
          <w:color w:val="888888"/>
          <w:sz w:val="20"/>
          <w:szCs w:val="20"/>
        </w:rPr>
        <w:br/>
        <w:t>[HV = annualized 21-day std. dev. of the natural log of daily S&amp;P 500 changes * 100]</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Note three things: (a) how the relationship is roughly linear, (b) the slope is less than 1.0 (m=0.7539), and (c) the large y-intercept (b = 8.3713).</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That means that when historical volatility (HV) is low, the ratio of the VIX to HV tends to be high. But when HV is high, the ratio will be near or even less than 1.0.</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That also means that simply comparing the VIX to historical volatility is meaningless without considering whether HV is high or low.</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To illustrate, the graph below shows historical volatility (x-axis) versus the VIX</w:t>
      </w:r>
      <w:proofErr w:type="gramStart"/>
      <w:r>
        <w:rPr>
          <w:rFonts w:ascii="Trebuchet MS" w:hAnsi="Trebuchet MS"/>
          <w:color w:val="333333"/>
          <w:sz w:val="20"/>
          <w:szCs w:val="20"/>
        </w:rPr>
        <w:t>:HV</w:t>
      </w:r>
      <w:proofErr w:type="gramEnd"/>
      <w:r>
        <w:rPr>
          <w:rFonts w:ascii="Trebuchet MS" w:hAnsi="Trebuchet MS"/>
          <w:color w:val="333333"/>
          <w:sz w:val="20"/>
          <w:szCs w:val="20"/>
        </w:rPr>
        <w:t xml:space="preserve"> ratio (y-axis).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p>
    <w:p w:rsidR="00485773" w:rsidRDefault="00485773" w:rsidP="00485773">
      <w:pPr>
        <w:pStyle w:val="NormalWeb"/>
        <w:jc w:val="center"/>
      </w:pPr>
    </w:p>
    <w:p w:rsidR="00485773" w:rsidRDefault="00485773" w:rsidP="00485773">
      <w:pPr>
        <w:pStyle w:val="NormalWeb"/>
        <w:jc w:val="center"/>
      </w:pPr>
      <w:r>
        <w:t>. . . . .</w:t>
      </w:r>
    </w:p>
    <w:p w:rsidR="00485773" w:rsidRDefault="00485773" w:rsidP="00485773">
      <w:pPr>
        <w:pStyle w:val="NormalWeb"/>
        <w:jc w:val="center"/>
      </w:pP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lastRenderedPageBreak/>
        <w:drawing>
          <wp:inline distT="0" distB="0" distL="0" distR="0">
            <wp:extent cx="4762500" cy="2857500"/>
            <wp:effectExtent l="19050" t="0" r="0" b="0"/>
            <wp:docPr id="15" name="Picture 26" descr="http://marketsci.files.wordpress.com/2012/04/20120424-02.gif?w=500&amp;h=300">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rketsci.files.wordpress.com/2012/04/20120424-02.gif?w=500&amp;h=300">
                      <a:hlinkClick r:id="rId78"/>
                    </pic:cNvPr>
                    <pic:cNvPicPr>
                      <a:picLocks noChangeAspect="1" noChangeArrowheads="1"/>
                    </pic:cNvPicPr>
                  </pic:nvPicPr>
                  <pic:blipFill>
                    <a:blip r:embed="rId79"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r>
        <w:rPr>
          <w:rFonts w:ascii="Trebuchet MS" w:hAnsi="Trebuchet MS"/>
          <w:color w:val="888888"/>
          <w:sz w:val="20"/>
          <w:szCs w:val="20"/>
        </w:rPr>
        <w:br/>
        <w:t>[HV = annualized 21-day standard deviation of the natural log of daily changes * 100]</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Note how when HV is low, the VIX</w:t>
      </w:r>
      <w:proofErr w:type="gramStart"/>
      <w:r>
        <w:rPr>
          <w:rFonts w:ascii="Trebuchet MS" w:hAnsi="Trebuchet MS"/>
          <w:color w:val="333333"/>
          <w:sz w:val="20"/>
          <w:szCs w:val="20"/>
        </w:rPr>
        <w:t>:HV</w:t>
      </w:r>
      <w:proofErr w:type="gramEnd"/>
      <w:r>
        <w:rPr>
          <w:rFonts w:ascii="Trebuchet MS" w:hAnsi="Trebuchet MS"/>
          <w:color w:val="333333"/>
          <w:sz w:val="20"/>
          <w:szCs w:val="20"/>
        </w:rPr>
        <w:t xml:space="preserve"> ratio tends to be high, but as HV increases, the VIX:HV ratio approaches and eventually falls below 1.0.</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Style w:val="Strong"/>
          <w:rFonts w:ascii="Trebuchet MS" w:hAnsi="Trebuchet MS"/>
          <w:color w:val="333333"/>
          <w:sz w:val="20"/>
          <w:szCs w:val="20"/>
        </w:rPr>
        <w:t>Why is all this important?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Pundits often make hay </w:t>
      </w:r>
      <w:r w:rsidRPr="00BB6549">
        <w:rPr>
          <w:rFonts w:ascii="Trebuchet MS" w:hAnsi="Trebuchet MS"/>
          <w:color w:val="333333"/>
          <w:sz w:val="20"/>
          <w:szCs w:val="20"/>
          <w:highlight w:val="yellow"/>
        </w:rPr>
        <w:t>about the VIX</w:t>
      </w:r>
      <w:proofErr w:type="gramStart"/>
      <w:r w:rsidRPr="00BB6549">
        <w:rPr>
          <w:rFonts w:ascii="Trebuchet MS" w:hAnsi="Trebuchet MS"/>
          <w:color w:val="333333"/>
          <w:sz w:val="20"/>
          <w:szCs w:val="20"/>
          <w:highlight w:val="yellow"/>
        </w:rPr>
        <w:t>:HV</w:t>
      </w:r>
      <w:proofErr w:type="gramEnd"/>
      <w:r w:rsidRPr="00BB6549">
        <w:rPr>
          <w:rFonts w:ascii="Trebuchet MS" w:hAnsi="Trebuchet MS"/>
          <w:color w:val="333333"/>
          <w:sz w:val="20"/>
          <w:szCs w:val="20"/>
          <w:highlight w:val="yellow"/>
        </w:rPr>
        <w:t xml:space="preserve"> ratio as if it had predictive value all by itself. It doesn’t.</w:t>
      </w:r>
    </w:p>
    <w:p w:rsidR="00485773" w:rsidRPr="00E7456C" w:rsidRDefault="00485773" w:rsidP="00485773">
      <w:pPr>
        <w:pStyle w:val="NormalWeb"/>
        <w:shd w:val="clear" w:color="auto" w:fill="FFFFFF"/>
        <w:spacing w:before="195" w:beforeAutospacing="0" w:after="195" w:afterAutospacing="0" w:line="285" w:lineRule="atLeast"/>
        <w:rPr>
          <w:rFonts w:ascii="Trebuchet MS" w:hAnsi="Trebuchet MS"/>
          <w:b/>
          <w:color w:val="333333"/>
          <w:sz w:val="20"/>
          <w:szCs w:val="20"/>
        </w:rPr>
      </w:pPr>
      <w:r w:rsidRPr="00E7456C">
        <w:rPr>
          <w:rFonts w:ascii="Trebuchet MS" w:hAnsi="Trebuchet MS"/>
          <w:b/>
          <w:sz w:val="20"/>
          <w:szCs w:val="20"/>
          <w:highlight w:val="yellow"/>
        </w:rPr>
        <w:t>What does have predictive value is comparing the VIX to where you would expect the VIX to be</w:t>
      </w:r>
      <w:r w:rsidRPr="00E7456C">
        <w:rPr>
          <w:rStyle w:val="apple-converted-space"/>
          <w:rFonts w:ascii="Trebuchet MS" w:eastAsiaTheme="majorEastAsia" w:hAnsi="Trebuchet MS"/>
          <w:b/>
          <w:sz w:val="20"/>
          <w:szCs w:val="20"/>
          <w:highlight w:val="yellow"/>
        </w:rPr>
        <w:t> </w:t>
      </w:r>
      <w:r w:rsidRPr="00E7456C">
        <w:rPr>
          <w:rStyle w:val="Emphasis"/>
          <w:rFonts w:ascii="Trebuchet MS" w:hAnsi="Trebuchet MS"/>
          <w:b/>
          <w:sz w:val="20"/>
          <w:szCs w:val="20"/>
          <w:highlight w:val="yellow"/>
        </w:rPr>
        <w:t>at that level of historical volatility</w:t>
      </w:r>
      <w:r w:rsidRPr="00E7456C">
        <w:rPr>
          <w:rStyle w:val="Emphasis"/>
          <w:rFonts w:ascii="Trebuchet MS" w:hAnsi="Trebuchet MS"/>
          <w:b/>
          <w:color w:val="333333"/>
          <w:sz w:val="20"/>
          <w:szCs w:val="20"/>
        </w:rPr>
        <w: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BB6549">
        <w:rPr>
          <w:rFonts w:ascii="Trebuchet MS" w:hAnsi="Trebuchet MS"/>
          <w:color w:val="333333"/>
          <w:sz w:val="20"/>
          <w:szCs w:val="20"/>
          <w:highlight w:val="yellow"/>
        </w:rPr>
        <w:t>In a follow up post I’ll dive deeper into the topic by using this observation to predict next-day changes in the S&amp;P 500, the VIX, and volatility ETPs VIX and XIV</w:t>
      </w:r>
      <w:r>
        <w:rPr>
          <w:rFonts w:ascii="Trebuchet MS" w:hAnsi="Trebuchet MS"/>
          <w:color w:val="333333"/>
          <w:sz w:val="20"/>
          <w:szCs w:val="20"/>
        </w:rPr>
        <w:t>.</w:t>
      </w:r>
    </w:p>
    <w:p w:rsidR="00485773" w:rsidRDefault="00082C9B" w:rsidP="00485773">
      <w:pPr>
        <w:numPr>
          <w:ilvl w:val="0"/>
          <w:numId w:val="3"/>
        </w:numPr>
        <w:shd w:val="clear" w:color="auto" w:fill="FFFFFF"/>
        <w:spacing w:before="150" w:after="150" w:line="240" w:lineRule="auto"/>
        <w:ind w:left="0"/>
        <w:rPr>
          <w:rFonts w:ascii="Verdana" w:hAnsi="Verdana"/>
          <w:color w:val="000000"/>
          <w:sz w:val="17"/>
          <w:szCs w:val="17"/>
        </w:rPr>
      </w:pPr>
      <w:hyperlink r:id="rId80" w:anchor="comment-6430" w:tooltip="Permanent link to this comment" w:history="1">
        <w:r w:rsidR="00485773">
          <w:rPr>
            <w:rStyle w:val="Hyperlink"/>
            <w:rFonts w:ascii="Helvetica" w:hAnsi="Helvetica" w:cs="Helvetica"/>
            <w:color w:val="999999"/>
            <w:sz w:val="26"/>
            <w:szCs w:val="26"/>
          </w:rPr>
          <w:t>1</w:t>
        </w:r>
      </w:hyperlink>
      <w:hyperlink r:id="rId81" w:history="1">
        <w:r w:rsidR="00485773">
          <w:rPr>
            <w:rStyle w:val="Hyperlink"/>
            <w:rFonts w:ascii="Verdana" w:hAnsi="Verdana"/>
            <w:b/>
            <w:bCs/>
            <w:color w:val="DA1071"/>
            <w:spacing w:val="-15"/>
          </w:rPr>
          <w:t>Elliott</w:t>
        </w:r>
      </w:hyperlink>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82" w:anchor="comment-6430" w:tooltip="1 month ago" w:history="1">
        <w:r w:rsidR="00485773">
          <w:rPr>
            <w:rStyle w:val="Hyperlink"/>
            <w:rFonts w:ascii="Verdana" w:hAnsi="Verdana"/>
            <w:color w:val="DA1071"/>
            <w:sz w:val="18"/>
            <w:szCs w:val="18"/>
          </w:rPr>
          <w:t>April 30,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sidRPr="00BB6549">
        <w:rPr>
          <w:rFonts w:ascii="Trebuchet MS" w:hAnsi="Trebuchet MS"/>
          <w:color w:val="333333"/>
          <w:sz w:val="20"/>
          <w:szCs w:val="20"/>
          <w:highlight w:val="yellow"/>
        </w:rPr>
        <w:t>, I’ve often thought that it would be useful to look at this ratio in combination with a time variable. Intuitively, it seems like the longer this ratio “hangs out” in the extremes, the more likely it is that the ratio will mean revert in the near future. So seeing this ratio at 2.0 may not be a big deal, but seeing that it has been at 2.0 or greater for the past X trading days might make it much more relevant</w:t>
      </w:r>
      <w:r>
        <w:rPr>
          <w:rFonts w:ascii="Trebuchet MS" w:hAnsi="Trebuchet MS"/>
          <w:color w:val="333333"/>
          <w:sz w:val="20"/>
          <w:szCs w:val="20"/>
        </w:rPr>
        <w:t xml:space="preserve">. </w:t>
      </w:r>
      <w:proofErr w:type="gramStart"/>
      <w:r>
        <w:rPr>
          <w:rFonts w:ascii="Trebuchet MS" w:hAnsi="Trebuchet MS"/>
          <w:color w:val="333333"/>
          <w:sz w:val="20"/>
          <w:szCs w:val="20"/>
        </w:rPr>
        <w:t>Haven’t had time</w:t>
      </w:r>
      <w:proofErr w:type="gramEnd"/>
      <w:r>
        <w:rPr>
          <w:rFonts w:ascii="Trebuchet MS" w:hAnsi="Trebuchet MS"/>
          <w:color w:val="333333"/>
          <w:sz w:val="20"/>
          <w:szCs w:val="20"/>
        </w:rPr>
        <w:t xml:space="preserve"> to test this theory but something to noodle on. </w:t>
      </w:r>
    </w:p>
    <w:p w:rsidR="00485773" w:rsidRDefault="00082C9B" w:rsidP="00485773">
      <w:pPr>
        <w:shd w:val="clear" w:color="auto" w:fill="FFFFFF"/>
        <w:rPr>
          <w:rFonts w:ascii="Verdana" w:hAnsi="Verdana"/>
          <w:color w:val="000000"/>
          <w:sz w:val="17"/>
          <w:szCs w:val="17"/>
        </w:rPr>
      </w:pPr>
      <w:hyperlink r:id="rId83" w:anchor="respond" w:history="1">
        <w:r w:rsidR="00485773">
          <w:rPr>
            <w:rStyle w:val="Hyperlink"/>
            <w:rFonts w:ascii="Verdana" w:hAnsi="Verdana"/>
            <w:color w:val="DA1071"/>
            <w:sz w:val="17"/>
            <w:szCs w:val="17"/>
          </w:rPr>
          <w:t>Reply</w:t>
        </w:r>
      </w:hyperlink>
    </w:p>
    <w:p w:rsidR="00485773" w:rsidRDefault="00082C9B" w:rsidP="00485773">
      <w:pPr>
        <w:numPr>
          <w:ilvl w:val="1"/>
          <w:numId w:val="3"/>
        </w:numPr>
        <w:shd w:val="clear" w:color="auto" w:fill="F6F7F8"/>
        <w:spacing w:before="150" w:after="150" w:line="240" w:lineRule="auto"/>
        <w:ind w:left="720"/>
        <w:rPr>
          <w:rFonts w:ascii="Verdana" w:hAnsi="Verdana"/>
          <w:color w:val="000000"/>
          <w:sz w:val="17"/>
          <w:szCs w:val="17"/>
        </w:rPr>
      </w:pPr>
      <w:hyperlink r:id="rId84" w:anchor="comment-6431" w:tooltip="Permanent link to this comment" w:history="1">
        <w:r w:rsidR="00485773">
          <w:rPr>
            <w:rStyle w:val="Hyperlink"/>
            <w:rFonts w:ascii="Helvetica" w:hAnsi="Helvetica" w:cs="Helvetica"/>
            <w:color w:val="999999"/>
            <w:sz w:val="26"/>
            <w:szCs w:val="26"/>
          </w:rPr>
          <w:t>2</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85" w:anchor="comment-6431" w:tooltip="1 month ago" w:history="1">
        <w:r w:rsidR="00485773">
          <w:rPr>
            <w:rStyle w:val="Hyperlink"/>
            <w:rFonts w:ascii="Verdana" w:hAnsi="Verdana"/>
            <w:color w:val="DA1071"/>
            <w:sz w:val="18"/>
            <w:szCs w:val="18"/>
          </w:rPr>
          <w:t>April 30,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 xml:space="preserve">Hello Elliott – I got a little sidetracked, but I’ll be back on this topic this week. I appreciate the thoughts above – will run the numbers and include in my follow up post if it bears fruit. </w:t>
      </w:r>
      <w:proofErr w:type="spellStart"/>
      <w:proofErr w:type="gramStart"/>
      <w:r>
        <w:rPr>
          <w:rFonts w:ascii="Trebuchet MS" w:hAnsi="Trebuchet MS"/>
          <w:color w:val="333333"/>
          <w:sz w:val="20"/>
          <w:szCs w:val="20"/>
        </w:rPr>
        <w:t>michael</w:t>
      </w:r>
      <w:proofErr w:type="spellEnd"/>
      <w:proofErr w:type="gramEnd"/>
    </w:p>
    <w:p w:rsidR="00485773" w:rsidRDefault="00485773" w:rsidP="00485773">
      <w:pPr>
        <w:pStyle w:val="Default"/>
        <w:ind w:left="720"/>
        <w:rPr>
          <w:sz w:val="22"/>
          <w:szCs w:val="22"/>
        </w:rPr>
      </w:pPr>
      <w:r w:rsidRPr="00F22AB1">
        <w:rPr>
          <w:color w:val="548DD4" w:themeColor="text2" w:themeTint="99"/>
        </w:rPr>
        <w:t xml:space="preserve">No follow up posts so far </w:t>
      </w:r>
      <w:r>
        <w:rPr>
          <w:color w:val="548DD4" w:themeColor="text2" w:themeTint="99"/>
        </w:rPr>
        <w:t>but</w:t>
      </w:r>
      <w:r w:rsidRPr="00F22AB1">
        <w:rPr>
          <w:color w:val="548DD4" w:themeColor="text2" w:themeTint="99"/>
        </w:rPr>
        <w:t xml:space="preserve"> apparently Michael went on holiday</w:t>
      </w:r>
      <w:proofErr w:type="gramStart"/>
      <w:r w:rsidRPr="00F22AB1">
        <w:rPr>
          <w:color w:val="548DD4" w:themeColor="text2" w:themeTint="99"/>
        </w:rPr>
        <w:t>...</w:t>
      </w:r>
      <w:r>
        <w:rPr>
          <w:sz w:val="22"/>
          <w:szCs w:val="22"/>
        </w:rPr>
        <w:t xml:space="preserve"> !</w:t>
      </w:r>
      <w:proofErr w:type="gramEnd"/>
    </w:p>
    <w:p w:rsidR="00485773" w:rsidRDefault="00485773" w:rsidP="00485773">
      <w:pPr>
        <w:pStyle w:val="Heading3"/>
        <w:shd w:val="clear" w:color="auto" w:fill="FFFFFF"/>
        <w:rPr>
          <w:rFonts w:ascii="Verdana" w:hAnsi="Verdana"/>
          <w:b w:val="0"/>
          <w:bCs w:val="0"/>
          <w:color w:val="444444"/>
          <w:spacing w:val="-15"/>
          <w:sz w:val="37"/>
          <w:szCs w:val="37"/>
        </w:rPr>
      </w:pPr>
    </w:p>
    <w:p w:rsidR="00485773" w:rsidRDefault="00485773" w:rsidP="00485773">
      <w:pPr>
        <w:pStyle w:val="Heading3"/>
        <w:shd w:val="clear" w:color="auto" w:fill="FFFFFF"/>
        <w:rPr>
          <w:rFonts w:ascii="Verdana" w:hAnsi="Verdana"/>
          <w:b w:val="0"/>
          <w:bCs w:val="0"/>
          <w:color w:val="444444"/>
          <w:spacing w:val="-15"/>
          <w:sz w:val="37"/>
          <w:szCs w:val="37"/>
        </w:rPr>
      </w:pPr>
      <w:r>
        <w:rPr>
          <w:rFonts w:ascii="Verdana" w:hAnsi="Verdana"/>
          <w:b w:val="0"/>
          <w:bCs w:val="0"/>
          <w:color w:val="444444"/>
          <w:spacing w:val="-15"/>
          <w:sz w:val="37"/>
          <w:szCs w:val="37"/>
        </w:rPr>
        <w:lastRenderedPageBreak/>
        <w:t xml:space="preserve">VXX/XIV Performance in Advancing &amp; Declining Markets </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Obviously declining markets are good for VIX ETN</w:t>
      </w:r>
      <w:r>
        <w:rPr>
          <w:rStyle w:val="apple-converted-space"/>
          <w:rFonts w:ascii="Trebuchet MS" w:hAnsi="Trebuchet MS"/>
          <w:color w:val="333333"/>
          <w:sz w:val="20"/>
          <w:szCs w:val="20"/>
        </w:rPr>
        <w:t> </w:t>
      </w:r>
      <w:hyperlink r:id="rId86" w:history="1">
        <w:r>
          <w:rPr>
            <w:rStyle w:val="Hyperlink"/>
            <w:rFonts w:ascii="Trebuchet MS" w:hAnsi="Trebuchet MS"/>
            <w:color w:val="DA1071"/>
            <w:sz w:val="20"/>
            <w:szCs w:val="20"/>
          </w:rPr>
          <w:t>VXX</w:t>
        </w:r>
      </w:hyperlink>
      <w:r>
        <w:rPr>
          <w:rStyle w:val="apple-converted-space"/>
          <w:rFonts w:ascii="Trebuchet MS" w:hAnsi="Trebuchet MS"/>
          <w:color w:val="333333"/>
          <w:sz w:val="20"/>
          <w:szCs w:val="20"/>
        </w:rPr>
        <w:t> </w:t>
      </w:r>
      <w:r>
        <w:rPr>
          <w:rFonts w:ascii="Trebuchet MS" w:hAnsi="Trebuchet MS"/>
          <w:color w:val="333333"/>
          <w:sz w:val="20"/>
          <w:szCs w:val="20"/>
        </w:rPr>
        <w:t>and advancing markets bad (and vice-versa for</w:t>
      </w:r>
      <w:r>
        <w:rPr>
          <w:rStyle w:val="apple-converted-space"/>
          <w:rFonts w:ascii="Trebuchet MS" w:hAnsi="Trebuchet MS"/>
          <w:color w:val="333333"/>
          <w:sz w:val="20"/>
          <w:szCs w:val="20"/>
        </w:rPr>
        <w:t> </w:t>
      </w:r>
      <w:hyperlink r:id="rId87" w:history="1">
        <w:r>
          <w:rPr>
            <w:rStyle w:val="Hyperlink"/>
            <w:rFonts w:ascii="Trebuchet MS" w:hAnsi="Trebuchet MS"/>
            <w:color w:val="DA1071"/>
            <w:sz w:val="20"/>
            <w:szCs w:val="20"/>
          </w:rPr>
          <w:t>XIV</w:t>
        </w:r>
      </w:hyperlink>
      <w:r>
        <w:rPr>
          <w:rFonts w:ascii="Trebuchet MS" w:hAnsi="Trebuchet MS"/>
          <w:color w:val="333333"/>
          <w:sz w:val="20"/>
          <w:szCs w:val="20"/>
        </w:rPr>
        <w:t>), but in this post I want to do a better job</w:t>
      </w:r>
      <w:r>
        <w:rPr>
          <w:rStyle w:val="apple-converted-space"/>
          <w:rFonts w:ascii="Trebuchet MS" w:hAnsi="Trebuchet MS"/>
          <w:color w:val="333333"/>
          <w:sz w:val="20"/>
          <w:szCs w:val="20"/>
        </w:rPr>
        <w:t> </w:t>
      </w:r>
      <w:r>
        <w:rPr>
          <w:rStyle w:val="Emphasis"/>
          <w:rFonts w:ascii="Trebuchet MS" w:hAnsi="Trebuchet MS"/>
          <w:color w:val="333333"/>
          <w:sz w:val="20"/>
          <w:szCs w:val="20"/>
        </w:rPr>
        <w:t>quantifying</w:t>
      </w:r>
      <w:r>
        <w:rPr>
          <w:rStyle w:val="apple-converted-space"/>
          <w:rFonts w:ascii="Trebuchet MS" w:hAnsi="Trebuchet MS"/>
          <w:color w:val="333333"/>
          <w:sz w:val="20"/>
          <w:szCs w:val="20"/>
        </w:rPr>
        <w:t> </w:t>
      </w:r>
      <w:r>
        <w:rPr>
          <w:rFonts w:ascii="Trebuchet MS" w:hAnsi="Trebuchet MS"/>
          <w:color w:val="333333"/>
          <w:sz w:val="20"/>
          <w:szCs w:val="20"/>
        </w:rPr>
        <w:t>that.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Below I’ve </w:t>
      </w:r>
      <w:proofErr w:type="spellStart"/>
      <w:r>
        <w:rPr>
          <w:rFonts w:ascii="Trebuchet MS" w:hAnsi="Trebuchet MS"/>
          <w:color w:val="333333"/>
          <w:sz w:val="20"/>
          <w:szCs w:val="20"/>
        </w:rPr>
        <w:t>colored</w:t>
      </w:r>
      <w:proofErr w:type="spellEnd"/>
      <w:r>
        <w:rPr>
          <w:rFonts w:ascii="Trebuchet MS" w:hAnsi="Trebuchet MS"/>
          <w:color w:val="333333"/>
          <w:sz w:val="20"/>
          <w:szCs w:val="20"/>
        </w:rPr>
        <w:t xml:space="preserve"> red all</w:t>
      </w:r>
      <w:r>
        <w:rPr>
          <w:rStyle w:val="apple-converted-space"/>
          <w:rFonts w:ascii="Trebuchet MS" w:hAnsi="Trebuchet MS"/>
          <w:color w:val="333333"/>
          <w:sz w:val="20"/>
          <w:szCs w:val="20"/>
        </w:rPr>
        <w:t> </w:t>
      </w:r>
      <w:r>
        <w:rPr>
          <w:rStyle w:val="Emphasis"/>
          <w:rFonts w:ascii="Trebuchet MS" w:hAnsi="Trebuchet MS"/>
          <w:color w:val="333333"/>
          <w:sz w:val="20"/>
          <w:szCs w:val="20"/>
        </w:rPr>
        <w:t>S&amp;P 500</w:t>
      </w:r>
      <w:r>
        <w:rPr>
          <w:rStyle w:val="apple-converted-space"/>
          <w:rFonts w:ascii="Trebuchet MS" w:hAnsi="Trebuchet MS"/>
          <w:color w:val="333333"/>
          <w:sz w:val="20"/>
          <w:szCs w:val="20"/>
        </w:rPr>
        <w:t> </w:t>
      </w:r>
      <w:r>
        <w:rPr>
          <w:rFonts w:ascii="Trebuchet MS" w:hAnsi="Trebuchet MS"/>
          <w:color w:val="333333"/>
          <w:sz w:val="20"/>
          <w:szCs w:val="20"/>
        </w:rPr>
        <w:t>declines of more than 5% since 03/2004 (which is as far back as we can</w:t>
      </w:r>
      <w:r>
        <w:rPr>
          <w:rStyle w:val="apple-converted-space"/>
          <w:rFonts w:ascii="Trebuchet MS" w:hAnsi="Trebuchet MS"/>
          <w:color w:val="333333"/>
          <w:sz w:val="20"/>
          <w:szCs w:val="20"/>
        </w:rPr>
        <w:t> </w:t>
      </w:r>
      <w:hyperlink r:id="rId88" w:history="1">
        <w:r>
          <w:rPr>
            <w:rStyle w:val="Hyperlink"/>
            <w:rFonts w:ascii="Trebuchet MS" w:hAnsi="Trebuchet MS"/>
            <w:color w:val="DA1071"/>
            <w:sz w:val="20"/>
            <w:szCs w:val="20"/>
          </w:rPr>
          <w:t>estimate VXX/XIV</w:t>
        </w:r>
      </w:hyperlink>
      <w:r>
        <w:rPr>
          <w:rFonts w:ascii="Trebuchet MS" w:hAnsi="Trebuchet MS"/>
          <w:color w:val="333333"/>
          <w:sz w:val="20"/>
          <w:szCs w:val="20"/>
        </w:rPr>
        <w:t>).</w:t>
      </w:r>
    </w:p>
    <w:p w:rsidR="00602D91" w:rsidRDefault="008B4B9C"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highlight w:val="cyan"/>
        </w:rPr>
        <w:t xml:space="preserve">George: </w:t>
      </w:r>
      <w:r w:rsidR="00602D91" w:rsidRPr="00602D91">
        <w:rPr>
          <w:rFonts w:ascii="Trebuchet MS" w:hAnsi="Trebuchet MS"/>
          <w:color w:val="333333"/>
          <w:sz w:val="20"/>
          <w:szCs w:val="20"/>
          <w:highlight w:val="cyan"/>
        </w:rPr>
        <w:t>I think it compares the decline from the value 1 month earlier. If not, the chart is wrong.</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drawing>
          <wp:inline distT="0" distB="0" distL="0" distR="0">
            <wp:extent cx="4762500" cy="2857500"/>
            <wp:effectExtent l="19050" t="0" r="0" b="0"/>
            <wp:docPr id="16" name="Picture 31" descr="http://marketsci.files.wordpress.com/2012/04/20120423-01.gif?w=500&amp;h=300">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arketsci.files.wordpress.com/2012/04/20120423-01.gif?w=500&amp;h=300">
                      <a:hlinkClick r:id="rId89"/>
                    </pic:cNvPr>
                    <pic:cNvPicPr>
                      <a:picLocks noChangeAspect="1" noChangeArrowheads="1"/>
                    </pic:cNvPicPr>
                  </pic:nvPicPr>
                  <pic:blipFill>
                    <a:blip r:embed="rId90"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Next I’ve shown the daily performance of VXX during those advancing (blue) and declining (red) markets (you can more or less flip these results for XIV).</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drawing>
          <wp:inline distT="0" distB="0" distL="0" distR="0">
            <wp:extent cx="4181475" cy="2466975"/>
            <wp:effectExtent l="19050" t="0" r="9525" b="0"/>
            <wp:docPr id="17" name="Picture 32" descr="http://marketsci.files.wordpress.com/2012/04/20120423-02.gif?w=500">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arketsci.files.wordpress.com/2012/04/20120423-02.gif?w=500">
                      <a:hlinkClick r:id="rId91"/>
                    </pic:cNvPr>
                    <pic:cNvPicPr>
                      <a:picLocks noChangeAspect="1" noChangeArrowheads="1"/>
                    </pic:cNvPicPr>
                  </pic:nvPicPr>
                  <pic:blipFill>
                    <a:blip r:embed="rId92" cstate="print"/>
                    <a:srcRect/>
                    <a:stretch>
                      <a:fillRect/>
                    </a:stretch>
                  </pic:blipFill>
                  <pic:spPr bwMode="auto">
                    <a:xfrm>
                      <a:off x="0" y="0"/>
                      <a:ext cx="4181475" cy="2466975"/>
                    </a:xfrm>
                    <a:prstGeom prst="rect">
                      <a:avLst/>
                    </a:prstGeom>
                    <a:noFill/>
                    <a:ln w="9525">
                      <a:noFill/>
                      <a:miter lim="800000"/>
                      <a:headEnd/>
                      <a:tailEnd/>
                    </a:ln>
                  </pic:spPr>
                </pic:pic>
              </a:graphicData>
            </a:graphic>
          </wp:inline>
        </w:drawing>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proofErr w:type="gramStart"/>
      <w:r>
        <w:rPr>
          <w:rFonts w:ascii="Trebuchet MS" w:hAnsi="Trebuchet MS"/>
          <w:color w:val="333333"/>
          <w:sz w:val="20"/>
          <w:szCs w:val="20"/>
        </w:rPr>
        <w:t>And for good measure, the results of two hypothetical (frictionless) portfolios.</w:t>
      </w:r>
      <w:proofErr w:type="gramEnd"/>
      <w:r>
        <w:rPr>
          <w:rFonts w:ascii="Trebuchet MS" w:hAnsi="Trebuchet MS"/>
          <w:color w:val="333333"/>
          <w:sz w:val="20"/>
          <w:szCs w:val="20"/>
        </w:rPr>
        <w:t xml:space="preserve"> The first (blue) only trades VXX during advancing markets, and the second (red) only during declining markets.</w:t>
      </w:r>
    </w:p>
    <w:p w:rsidR="00B6655C" w:rsidRDefault="00B6655C"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highlight w:val="cyan"/>
        </w:rPr>
        <w:lastRenderedPageBreak/>
        <w:t xml:space="preserve">George: </w:t>
      </w:r>
      <w:r w:rsidRPr="00B6655C">
        <w:rPr>
          <w:rFonts w:ascii="Trebuchet MS" w:hAnsi="Trebuchet MS"/>
          <w:color w:val="333333"/>
          <w:sz w:val="20"/>
          <w:szCs w:val="20"/>
          <w:highlight w:val="cyan"/>
        </w:rPr>
        <w:t xml:space="preserve">Can this be </w:t>
      </w:r>
      <w:proofErr w:type="gramStart"/>
      <w:r w:rsidRPr="00B6655C">
        <w:rPr>
          <w:rFonts w:ascii="Trebuchet MS" w:hAnsi="Trebuchet MS"/>
          <w:color w:val="333333"/>
          <w:sz w:val="20"/>
          <w:szCs w:val="20"/>
          <w:highlight w:val="cyan"/>
        </w:rPr>
        <w:t>fake</w:t>
      </w:r>
      <w:proofErr w:type="gramEnd"/>
      <w:r w:rsidRPr="00B6655C">
        <w:rPr>
          <w:rFonts w:ascii="Trebuchet MS" w:hAnsi="Trebuchet MS"/>
          <w:color w:val="333333"/>
          <w:sz w:val="20"/>
          <w:szCs w:val="20"/>
          <w:highlight w:val="cyan"/>
        </w:rPr>
        <w:t>? Not traded. If there is -5% drop of SPY today, there is no chance we could buy VXX yesterday. So, this is correlation, not forecasting.</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noProof/>
          <w:color w:val="DA1071"/>
          <w:sz w:val="20"/>
          <w:szCs w:val="20"/>
        </w:rPr>
        <w:drawing>
          <wp:inline distT="0" distB="0" distL="0" distR="0">
            <wp:extent cx="4762500" cy="2857500"/>
            <wp:effectExtent l="19050" t="0" r="0" b="0"/>
            <wp:docPr id="20" name="Picture 33" descr="http://marketsci.files.wordpress.com/2012/04/20120423-03.gif?w=500&amp;h=300">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arketsci.files.wordpress.com/2012/04/20120423-03.gif?w=500&amp;h=300">
                      <a:hlinkClick r:id="rId93"/>
                    </pic:cNvPr>
                    <pic:cNvPicPr>
                      <a:picLocks noChangeAspect="1" noChangeArrowheads="1"/>
                    </pic:cNvPicPr>
                  </pic:nvPicPr>
                  <pic:blipFill>
                    <a:blip r:embed="rId94"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r>
        <w:rPr>
          <w:rFonts w:ascii="Trebuchet MS" w:hAnsi="Trebuchet MS"/>
          <w:color w:val="333333"/>
          <w:sz w:val="20"/>
          <w:szCs w:val="20"/>
        </w:rPr>
        <w:br/>
      </w:r>
      <w:r>
        <w:rPr>
          <w:rFonts w:ascii="Trebuchet MS" w:hAnsi="Trebuchet MS"/>
          <w:color w:val="888888"/>
          <w:sz w:val="20"/>
          <w:szCs w:val="20"/>
        </w:rPr>
        <w:t>[</w:t>
      </w:r>
      <w:proofErr w:type="gramStart"/>
      <w:r>
        <w:rPr>
          <w:rFonts w:ascii="Trebuchet MS" w:hAnsi="Trebuchet MS"/>
          <w:color w:val="888888"/>
          <w:sz w:val="20"/>
          <w:szCs w:val="20"/>
        </w:rPr>
        <w:t>growth</w:t>
      </w:r>
      <w:proofErr w:type="gramEnd"/>
      <w:r>
        <w:rPr>
          <w:rFonts w:ascii="Trebuchet MS" w:hAnsi="Trebuchet MS"/>
          <w:color w:val="888888"/>
          <w:sz w:val="20"/>
          <w:szCs w:val="20"/>
        </w:rPr>
        <w:t xml:space="preserve"> of $10,000, logarithmically-scaled]</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The fact that VXX goes down in advancing markets and up in declining ones </w:t>
      </w:r>
      <w:proofErr w:type="gramStart"/>
      <w:r>
        <w:rPr>
          <w:rFonts w:ascii="Trebuchet MS" w:hAnsi="Trebuchet MS"/>
          <w:color w:val="333333"/>
          <w:sz w:val="20"/>
          <w:szCs w:val="20"/>
        </w:rPr>
        <w:t>isn’t</w:t>
      </w:r>
      <w:proofErr w:type="gramEnd"/>
      <w:r>
        <w:rPr>
          <w:rFonts w:ascii="Trebuchet MS" w:hAnsi="Trebuchet MS"/>
          <w:color w:val="333333"/>
          <w:sz w:val="20"/>
          <w:szCs w:val="20"/>
        </w:rPr>
        <w:t xml:space="preserve"> the surprise. The surprise (at least to me) is how “symmetrical” that observation is.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 xml:space="preserve">I expected VXX’s performance in declining markets to be more inconsistent because most of these declines were small enough that, with the exception of the 2007-08 and 2011 bear </w:t>
      </w:r>
      <w:proofErr w:type="gramStart"/>
      <w:r>
        <w:rPr>
          <w:rFonts w:ascii="Trebuchet MS" w:hAnsi="Trebuchet MS"/>
          <w:color w:val="333333"/>
          <w:sz w:val="20"/>
          <w:szCs w:val="20"/>
        </w:rPr>
        <w:t>markets,</w:t>
      </w:r>
      <w:proofErr w:type="gramEnd"/>
      <w:r>
        <w:rPr>
          <w:rFonts w:ascii="Trebuchet MS" w:hAnsi="Trebuchet MS"/>
          <w:color w:val="333333"/>
          <w:sz w:val="20"/>
          <w:szCs w:val="20"/>
        </w:rPr>
        <w:t xml:space="preserve"> VIX futures stayed mostly </w:t>
      </w:r>
      <w:proofErr w:type="spellStart"/>
      <w:r>
        <w:rPr>
          <w:rFonts w:ascii="Trebuchet MS" w:hAnsi="Trebuchet MS"/>
          <w:color w:val="333333"/>
          <w:sz w:val="20"/>
          <w:szCs w:val="20"/>
        </w:rPr>
        <w:t>contangoed</w:t>
      </w:r>
      <w:proofErr w:type="spellEnd"/>
      <w:r>
        <w:rPr>
          <w:rFonts w:ascii="Trebuchet MS" w:hAnsi="Trebuchet MS"/>
          <w:color w:val="333333"/>
          <w:sz w:val="20"/>
          <w:szCs w:val="20"/>
        </w:rPr>
        <w:t xml:space="preserve"> (which is a drag on VXX returns).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But by comparing the stats in the table above we see that (adjusted for volatility) VXX’s outperformance in advancing markets was just as strong as it’s underperformance in declining ones.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Even after removing the 2007-08 market crash, that observation holds.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sidRPr="00EE7BB8">
        <w:rPr>
          <w:rFonts w:ascii="Trebuchet MS" w:hAnsi="Trebuchet MS"/>
          <w:color w:val="333333"/>
          <w:sz w:val="20"/>
          <w:szCs w:val="20"/>
          <w:highlight w:val="yellow"/>
        </w:rPr>
        <w:t xml:space="preserve">That makes a small case for trading VXX/XIV by timing the broader stock market (something I’ve </w:t>
      </w:r>
      <w:proofErr w:type="spellStart"/>
      <w:r w:rsidRPr="00EE7BB8">
        <w:rPr>
          <w:rFonts w:ascii="Trebuchet MS" w:hAnsi="Trebuchet MS"/>
          <w:color w:val="333333"/>
          <w:sz w:val="20"/>
          <w:szCs w:val="20"/>
          <w:highlight w:val="yellow"/>
        </w:rPr>
        <w:t>poopooed</w:t>
      </w:r>
      <w:proofErr w:type="spellEnd"/>
      <w:r w:rsidRPr="00EE7BB8">
        <w:rPr>
          <w:rFonts w:ascii="Trebuchet MS" w:hAnsi="Trebuchet MS"/>
          <w:color w:val="333333"/>
          <w:sz w:val="20"/>
          <w:szCs w:val="20"/>
          <w:highlight w:val="yellow"/>
        </w:rPr>
        <w:t xml:space="preserve"> in the past).</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One last thought: notice the skew in the results for declining markets (i.e. average VXX returns are much larger than median returns) indicating gains during declines are the result of a smaller number of big days.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It’s more difficult to be right about a long VXX position in declining markets, but the payoff for being right is greater. That’s because the VXX tends to increase in spikes, but decrease in increments (the opposite of equities).</w:t>
      </w:r>
    </w:p>
    <w:p w:rsidR="00485773" w:rsidRDefault="00485773" w:rsidP="00485773">
      <w:pPr>
        <w:pStyle w:val="NormalWeb"/>
        <w:shd w:val="clear" w:color="auto" w:fill="FFFFFF"/>
        <w:spacing w:before="195" w:beforeAutospacing="0" w:after="195" w:afterAutospacing="0" w:line="285" w:lineRule="atLeast"/>
        <w:rPr>
          <w:rStyle w:val="Strong"/>
          <w:rFonts w:ascii="Trebuchet MS" w:hAnsi="Trebuchet MS"/>
          <w:color w:val="333333"/>
          <w:sz w:val="20"/>
          <w:szCs w:val="20"/>
        </w:rPr>
      </w:pPr>
      <w:r w:rsidRPr="00826344">
        <w:rPr>
          <w:rStyle w:val="Strong"/>
          <w:rFonts w:ascii="Trebuchet MS" w:hAnsi="Trebuchet MS"/>
          <w:color w:val="333333"/>
          <w:sz w:val="20"/>
          <w:szCs w:val="20"/>
          <w:highlight w:val="yellow"/>
        </w:rPr>
        <w:t>Key takeaway: despite the mostly negative (positive) impact of the VIX futures term structure, the performance of VXX (XIV) is, on average, equally positive (negative) in advancing markets as it is negative (positive) in declining ones.</w:t>
      </w:r>
    </w:p>
    <w:p w:rsidR="00485773" w:rsidRDefault="00485773" w:rsidP="00485773">
      <w:pPr>
        <w:pStyle w:val="NormalWeb"/>
        <w:shd w:val="clear" w:color="auto" w:fill="FFFFFF"/>
        <w:spacing w:before="195" w:beforeAutospacing="0" w:after="195" w:afterAutospacing="0" w:line="285" w:lineRule="atLeast"/>
        <w:rPr>
          <w:rFonts w:ascii="Trebuchet MS" w:hAnsi="Trebuchet MS"/>
          <w:color w:val="333333"/>
          <w:sz w:val="20"/>
          <w:szCs w:val="20"/>
        </w:rPr>
      </w:pPr>
      <w:r>
        <w:rPr>
          <w:rFonts w:ascii="Trebuchet MS" w:hAnsi="Trebuchet MS"/>
          <w:color w:val="333333"/>
          <w:sz w:val="20"/>
          <w:szCs w:val="20"/>
        </w:rPr>
        <w:t>Happy Trading</w:t>
      </w:r>
      <w:proofErr w:type="gramStart"/>
      <w:r>
        <w:rPr>
          <w:rFonts w:ascii="Trebuchet MS" w:hAnsi="Trebuchet MS"/>
          <w:color w:val="333333"/>
          <w:sz w:val="20"/>
          <w:szCs w:val="20"/>
        </w:rPr>
        <w:t>,</w:t>
      </w:r>
      <w:proofErr w:type="gramEnd"/>
      <w:r>
        <w:rPr>
          <w:rFonts w:ascii="Trebuchet MS" w:hAnsi="Trebuchet MS"/>
          <w:color w:val="333333"/>
          <w:sz w:val="20"/>
          <w:szCs w:val="20"/>
        </w:rPr>
        <w:br/>
        <w:t>ms</w:t>
      </w:r>
    </w:p>
    <w:p w:rsidR="00485773" w:rsidRDefault="00485773" w:rsidP="00485773">
      <w:pPr>
        <w:pStyle w:val="NormalWeb"/>
        <w:shd w:val="clear" w:color="auto" w:fill="FFFFFF"/>
        <w:spacing w:before="195" w:beforeAutospacing="0" w:after="195" w:afterAutospacing="0" w:line="285" w:lineRule="atLeast"/>
        <w:jc w:val="center"/>
        <w:rPr>
          <w:rFonts w:ascii="Trebuchet MS" w:hAnsi="Trebuchet MS"/>
          <w:color w:val="333333"/>
          <w:sz w:val="20"/>
          <w:szCs w:val="20"/>
        </w:rPr>
      </w:pPr>
      <w:r>
        <w:rPr>
          <w:rFonts w:ascii="Trebuchet MS" w:hAnsi="Trebuchet MS"/>
          <w:color w:val="333333"/>
          <w:sz w:val="20"/>
          <w:szCs w:val="20"/>
        </w:rPr>
        <w:t>. . . . .</w:t>
      </w:r>
    </w:p>
    <w:p w:rsidR="00485773" w:rsidRDefault="00082C9B" w:rsidP="00485773">
      <w:pPr>
        <w:numPr>
          <w:ilvl w:val="0"/>
          <w:numId w:val="4"/>
        </w:numPr>
        <w:shd w:val="clear" w:color="auto" w:fill="FFFFFF"/>
        <w:spacing w:before="150" w:after="150" w:line="240" w:lineRule="auto"/>
        <w:ind w:left="0"/>
        <w:rPr>
          <w:rFonts w:ascii="Verdana" w:hAnsi="Verdana"/>
          <w:color w:val="000000"/>
          <w:sz w:val="17"/>
          <w:szCs w:val="17"/>
        </w:rPr>
      </w:pPr>
      <w:hyperlink r:id="rId95" w:anchor="comment-6411" w:tooltip="Permanent link to this comment" w:history="1">
        <w:r w:rsidR="00485773">
          <w:rPr>
            <w:rStyle w:val="Hyperlink"/>
            <w:rFonts w:ascii="Helvetica" w:hAnsi="Helvetica" w:cs="Helvetica"/>
            <w:color w:val="999999"/>
            <w:sz w:val="26"/>
            <w:szCs w:val="26"/>
          </w:rPr>
          <w:t>4</w:t>
        </w:r>
      </w:hyperlink>
      <w:r w:rsidR="00485773">
        <w:rPr>
          <w:rStyle w:val="commentauthor"/>
          <w:rFonts w:ascii="Verdana" w:hAnsi="Verdana"/>
          <w:b/>
          <w:bCs/>
          <w:color w:val="000000"/>
          <w:spacing w:val="-15"/>
        </w:rPr>
        <w:t>Andrew</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96" w:anchor="comment-6411" w:tooltip="1 month ago" w:history="1">
        <w:r w:rsidR="00485773">
          <w:rPr>
            <w:rStyle w:val="Hyperlink"/>
            <w:rFonts w:ascii="Verdana" w:hAnsi="Verdana"/>
            <w:color w:val="DA1071"/>
            <w:sz w:val="18"/>
            <w:szCs w:val="18"/>
          </w:rPr>
          <w:t>April 24,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 xml:space="preserve">I would think a more trade-friendly approach would be some kind of moving </w:t>
      </w:r>
      <w:proofErr w:type="spellStart"/>
      <w:r>
        <w:rPr>
          <w:rFonts w:ascii="Trebuchet MS" w:hAnsi="Trebuchet MS"/>
          <w:color w:val="333333"/>
          <w:sz w:val="20"/>
          <w:szCs w:val="20"/>
        </w:rPr>
        <w:t>avg</w:t>
      </w:r>
      <w:proofErr w:type="spellEnd"/>
      <w:r>
        <w:rPr>
          <w:rFonts w:ascii="Trebuchet MS" w:hAnsi="Trebuchet MS"/>
          <w:color w:val="333333"/>
          <w:sz w:val="20"/>
          <w:szCs w:val="20"/>
        </w:rPr>
        <w:t xml:space="preserve"> crossover to cue the decline. </w:t>
      </w:r>
      <w:r w:rsidRPr="00E7456C">
        <w:rPr>
          <w:rFonts w:ascii="Trebuchet MS" w:hAnsi="Trebuchet MS"/>
          <w:color w:val="333333"/>
          <w:sz w:val="20"/>
          <w:szCs w:val="20"/>
          <w:highlight w:val="yellow"/>
        </w:rPr>
        <w:t xml:space="preserve">Then, the signals you’re getting saying whether we’re in a bull/bear are actionable at that moment in time versus seeing </w:t>
      </w:r>
      <w:r w:rsidRPr="00082C9B">
        <w:rPr>
          <w:rFonts w:ascii="Trebuchet MS" w:hAnsi="Trebuchet MS"/>
          <w:color w:val="333333"/>
          <w:sz w:val="20"/>
          <w:szCs w:val="20"/>
          <w:highlight w:val="cyan"/>
        </w:rPr>
        <w:t>it was a 5% dip after the fact</w:t>
      </w:r>
      <w:r w:rsidRPr="00E7456C">
        <w:rPr>
          <w:rFonts w:ascii="Trebuchet MS" w:hAnsi="Trebuchet MS"/>
          <w:color w:val="333333"/>
          <w:sz w:val="20"/>
          <w:szCs w:val="20"/>
          <w:highlight w:val="yellow"/>
        </w:rPr>
        <w:t>.</w:t>
      </w:r>
    </w:p>
    <w:p w:rsidR="00485773" w:rsidRDefault="00082C9B" w:rsidP="00485773">
      <w:pPr>
        <w:shd w:val="clear" w:color="auto" w:fill="FFFFFF"/>
        <w:rPr>
          <w:rFonts w:ascii="Verdana" w:hAnsi="Verdana"/>
          <w:color w:val="000000"/>
          <w:sz w:val="17"/>
          <w:szCs w:val="17"/>
        </w:rPr>
      </w:pPr>
      <w:hyperlink r:id="rId97" w:anchor="respond" w:history="1">
        <w:r w:rsidR="00485773">
          <w:rPr>
            <w:rStyle w:val="Hyperlink"/>
            <w:rFonts w:ascii="Verdana" w:hAnsi="Verdana"/>
            <w:color w:val="DA1071"/>
            <w:sz w:val="17"/>
            <w:szCs w:val="17"/>
          </w:rPr>
          <w:t>Reply</w:t>
        </w:r>
      </w:hyperlink>
    </w:p>
    <w:p w:rsidR="00485773" w:rsidRDefault="00082C9B" w:rsidP="00485773">
      <w:pPr>
        <w:numPr>
          <w:ilvl w:val="1"/>
          <w:numId w:val="4"/>
        </w:numPr>
        <w:shd w:val="clear" w:color="auto" w:fill="F6F7F8"/>
        <w:spacing w:before="150" w:after="150" w:line="240" w:lineRule="auto"/>
        <w:ind w:left="720"/>
        <w:rPr>
          <w:rFonts w:ascii="Verdana" w:hAnsi="Verdana"/>
          <w:color w:val="000000"/>
          <w:sz w:val="17"/>
          <w:szCs w:val="17"/>
        </w:rPr>
      </w:pPr>
      <w:hyperlink r:id="rId98" w:anchor="comment-6413" w:tooltip="Permanent link to this comment" w:history="1">
        <w:r w:rsidR="00485773">
          <w:rPr>
            <w:rStyle w:val="Hyperlink"/>
            <w:rFonts w:ascii="Helvetica" w:hAnsi="Helvetica" w:cs="Helvetica"/>
            <w:color w:val="999999"/>
            <w:sz w:val="26"/>
            <w:szCs w:val="26"/>
          </w:rPr>
          <w:t>5</w:t>
        </w:r>
      </w:hyperlink>
      <w:r w:rsidR="00485773">
        <w:rPr>
          <w:rStyle w:val="commentauthor"/>
          <w:rFonts w:ascii="Verdana" w:hAnsi="Verdana"/>
          <w:b/>
          <w:bCs/>
          <w:color w:val="000000"/>
          <w:spacing w:val="-15"/>
        </w:rPr>
        <w:t>MarketSci</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99" w:anchor="comment-6413" w:tooltip="1 month ago" w:history="1">
        <w:r w:rsidR="00485773">
          <w:rPr>
            <w:rStyle w:val="Hyperlink"/>
            <w:rFonts w:ascii="Verdana" w:hAnsi="Verdana"/>
            <w:color w:val="DA1071"/>
            <w:sz w:val="18"/>
            <w:szCs w:val="18"/>
          </w:rPr>
          <w:t>April 24,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6F7F8"/>
        <w:spacing w:line="285" w:lineRule="atLeast"/>
        <w:ind w:left="720"/>
        <w:rPr>
          <w:rFonts w:ascii="Trebuchet MS" w:hAnsi="Trebuchet MS"/>
          <w:color w:val="333333"/>
          <w:sz w:val="20"/>
          <w:szCs w:val="20"/>
        </w:rPr>
      </w:pPr>
      <w:r>
        <w:rPr>
          <w:rFonts w:ascii="Trebuchet MS" w:hAnsi="Trebuchet MS"/>
          <w:color w:val="333333"/>
          <w:sz w:val="20"/>
          <w:szCs w:val="20"/>
        </w:rPr>
        <w:t xml:space="preserve">Hello Andrew – </w:t>
      </w:r>
      <w:r w:rsidRPr="00082C9B">
        <w:rPr>
          <w:rFonts w:ascii="Trebuchet MS" w:hAnsi="Trebuchet MS"/>
          <w:color w:val="333333"/>
          <w:sz w:val="20"/>
          <w:szCs w:val="20"/>
          <w:highlight w:val="cyan"/>
        </w:rPr>
        <w:t>that would be true if the point of the post was to create a strategy, but it wasn’t</w:t>
      </w:r>
      <w:r>
        <w:rPr>
          <w:rFonts w:ascii="Trebuchet MS" w:hAnsi="Trebuchet MS"/>
          <w:color w:val="333333"/>
          <w:sz w:val="20"/>
          <w:szCs w:val="20"/>
        </w:rPr>
        <w:t xml:space="preserve">. The point of the post was to show the mechanics of how these ETPs operate. </w:t>
      </w:r>
      <w:proofErr w:type="spellStart"/>
      <w:proofErr w:type="gramStart"/>
      <w:r>
        <w:rPr>
          <w:rFonts w:ascii="Trebuchet MS" w:hAnsi="Trebuchet MS"/>
          <w:color w:val="333333"/>
          <w:sz w:val="20"/>
          <w:szCs w:val="20"/>
        </w:rPr>
        <w:t>michael</w:t>
      </w:r>
      <w:proofErr w:type="spellEnd"/>
      <w:proofErr w:type="gramEnd"/>
    </w:p>
    <w:p w:rsidR="00485773" w:rsidRDefault="00082C9B" w:rsidP="00485773">
      <w:pPr>
        <w:shd w:val="clear" w:color="auto" w:fill="F6F7F8"/>
        <w:ind w:left="720"/>
        <w:rPr>
          <w:rFonts w:ascii="Verdana" w:hAnsi="Verdana"/>
          <w:color w:val="000000"/>
          <w:sz w:val="17"/>
          <w:szCs w:val="17"/>
        </w:rPr>
      </w:pPr>
      <w:hyperlink r:id="rId100" w:anchor="respond" w:history="1">
        <w:r w:rsidR="00485773">
          <w:rPr>
            <w:rStyle w:val="Hyperlink"/>
            <w:rFonts w:ascii="Verdana" w:hAnsi="Verdana"/>
            <w:color w:val="DA1071"/>
            <w:sz w:val="17"/>
            <w:szCs w:val="17"/>
          </w:rPr>
          <w:t>Reply</w:t>
        </w:r>
      </w:hyperlink>
    </w:p>
    <w:p w:rsidR="00485773" w:rsidRDefault="00082C9B" w:rsidP="00485773">
      <w:pPr>
        <w:numPr>
          <w:ilvl w:val="0"/>
          <w:numId w:val="4"/>
        </w:numPr>
        <w:shd w:val="clear" w:color="auto" w:fill="FFFFFF"/>
        <w:spacing w:before="150" w:after="150" w:line="240" w:lineRule="auto"/>
        <w:ind w:left="0"/>
        <w:rPr>
          <w:rFonts w:ascii="Verdana" w:hAnsi="Verdana"/>
          <w:color w:val="000000"/>
          <w:sz w:val="17"/>
          <w:szCs w:val="17"/>
        </w:rPr>
      </w:pPr>
      <w:hyperlink r:id="rId101" w:anchor="comment-6412" w:tooltip="Permanent link to this comment" w:history="1">
        <w:r w:rsidR="00485773">
          <w:rPr>
            <w:rStyle w:val="Hyperlink"/>
            <w:rFonts w:ascii="Helvetica" w:hAnsi="Helvetica" w:cs="Helvetica"/>
            <w:color w:val="999999"/>
            <w:sz w:val="26"/>
            <w:szCs w:val="26"/>
          </w:rPr>
          <w:t>6</w:t>
        </w:r>
      </w:hyperlink>
      <w:r w:rsidR="00485773">
        <w:rPr>
          <w:rStyle w:val="commentauthor"/>
          <w:rFonts w:ascii="Verdana" w:hAnsi="Verdana"/>
          <w:b/>
          <w:bCs/>
          <w:color w:val="000000"/>
          <w:spacing w:val="-15"/>
        </w:rPr>
        <w:t>Mrkt_Rwnd</w:t>
      </w:r>
      <w:r w:rsidR="00485773">
        <w:rPr>
          <w:rStyle w:val="apple-converted-space"/>
          <w:rFonts w:ascii="Verdana" w:hAnsi="Verdana"/>
          <w:color w:val="777777"/>
          <w:sz w:val="18"/>
          <w:szCs w:val="18"/>
        </w:rPr>
        <w:t> </w:t>
      </w:r>
      <w:r w:rsidR="00485773">
        <w:rPr>
          <w:rFonts w:ascii="Verdana" w:hAnsi="Verdana"/>
          <w:color w:val="777777"/>
          <w:sz w:val="18"/>
          <w:szCs w:val="18"/>
        </w:rPr>
        <w:t>on</w:t>
      </w:r>
      <w:r w:rsidR="00485773">
        <w:rPr>
          <w:rStyle w:val="apple-converted-space"/>
          <w:rFonts w:ascii="Verdana" w:hAnsi="Verdana"/>
          <w:color w:val="777777"/>
          <w:sz w:val="18"/>
          <w:szCs w:val="18"/>
        </w:rPr>
        <w:t> </w:t>
      </w:r>
      <w:hyperlink r:id="rId102" w:anchor="comment-6412" w:tooltip="1 month ago" w:history="1">
        <w:r w:rsidR="00485773">
          <w:rPr>
            <w:rStyle w:val="Hyperlink"/>
            <w:rFonts w:ascii="Verdana" w:hAnsi="Verdana"/>
            <w:color w:val="DA1071"/>
            <w:sz w:val="18"/>
            <w:szCs w:val="18"/>
          </w:rPr>
          <w:t>April 24, 2012</w:t>
        </w:r>
      </w:hyperlink>
      <w:r w:rsidR="00485773">
        <w:rPr>
          <w:rStyle w:val="apple-converted-space"/>
          <w:rFonts w:ascii="Verdana" w:hAnsi="Verdana"/>
          <w:color w:val="777777"/>
          <w:sz w:val="18"/>
          <w:szCs w:val="18"/>
        </w:rPr>
        <w:t> </w:t>
      </w:r>
      <w:r w:rsidR="00485773">
        <w:rPr>
          <w:rFonts w:ascii="Verdana" w:hAnsi="Verdana"/>
          <w:color w:val="777777"/>
          <w:sz w:val="18"/>
          <w:szCs w:val="18"/>
        </w:rPr>
        <w:t>said:</w:t>
      </w:r>
    </w:p>
    <w:p w:rsidR="00485773" w:rsidRDefault="00485773" w:rsidP="00485773">
      <w:pPr>
        <w:pStyle w:val="NormalWeb"/>
        <w:shd w:val="clear" w:color="auto" w:fill="FFFFFF"/>
        <w:spacing w:line="285" w:lineRule="atLeast"/>
        <w:rPr>
          <w:rFonts w:ascii="Trebuchet MS" w:hAnsi="Trebuchet MS"/>
          <w:color w:val="333333"/>
          <w:sz w:val="20"/>
          <w:szCs w:val="20"/>
        </w:rPr>
      </w:pPr>
      <w:r>
        <w:rPr>
          <w:rFonts w:ascii="Trebuchet MS" w:hAnsi="Trebuchet MS"/>
          <w:color w:val="333333"/>
          <w:sz w:val="20"/>
          <w:szCs w:val="20"/>
        </w:rPr>
        <w:t>These are so misunderstood, I’m glad to see you writing about them Michael.</w:t>
      </w:r>
    </w:p>
    <w:p w:rsidR="00485773" w:rsidRPr="00D71F84" w:rsidRDefault="00485773" w:rsidP="00485773">
      <w:pPr>
        <w:pStyle w:val="NormalWeb"/>
        <w:shd w:val="clear" w:color="auto" w:fill="FFFFFF"/>
        <w:spacing w:line="285" w:lineRule="atLeast"/>
        <w:rPr>
          <w:rFonts w:ascii="Trebuchet MS" w:hAnsi="Trebuchet MS"/>
          <w:color w:val="548DD4" w:themeColor="text2" w:themeTint="99"/>
          <w:sz w:val="20"/>
          <w:szCs w:val="20"/>
        </w:rPr>
      </w:pPr>
      <w:r>
        <w:fldChar w:fldCharType="begin"/>
      </w:r>
      <w:r>
        <w:instrText xml:space="preserve"> HYPERLINK "http://www.cxoadvisory.com/19884/volatility-effects/what-happens-when-vxx-moves-the-wrong-way/" </w:instrText>
      </w:r>
      <w:r>
        <w:fldChar w:fldCharType="separate"/>
      </w:r>
      <w:r w:rsidRPr="00D71F84">
        <w:rPr>
          <w:rFonts w:ascii="Trebuchet MS" w:hAnsi="Trebuchet MS"/>
          <w:color w:val="548DD4" w:themeColor="text2" w:themeTint="99"/>
          <w:sz w:val="20"/>
          <w:szCs w:val="20"/>
        </w:rPr>
        <w:t xml:space="preserve"> </w:t>
      </w:r>
      <w:r>
        <w:rPr>
          <w:rFonts w:ascii="Trebuchet MS" w:hAnsi="Trebuchet MS"/>
          <w:color w:val="548DD4" w:themeColor="text2" w:themeTint="99"/>
          <w:sz w:val="20"/>
          <w:szCs w:val="20"/>
        </w:rPr>
        <w:t xml:space="preserve">The following strategy seems interesting, could we </w:t>
      </w:r>
      <w:proofErr w:type="spellStart"/>
      <w:r>
        <w:rPr>
          <w:rFonts w:ascii="Trebuchet MS" w:hAnsi="Trebuchet MS"/>
          <w:color w:val="548DD4" w:themeColor="text2" w:themeTint="99"/>
          <w:sz w:val="20"/>
          <w:szCs w:val="20"/>
        </w:rPr>
        <w:t>backtest</w:t>
      </w:r>
      <w:proofErr w:type="spellEnd"/>
      <w:r>
        <w:rPr>
          <w:rFonts w:ascii="Trebuchet MS" w:hAnsi="Trebuchet MS"/>
          <w:color w:val="548DD4" w:themeColor="text2" w:themeTint="99"/>
          <w:sz w:val="20"/>
          <w:szCs w:val="20"/>
        </w:rPr>
        <w:t xml:space="preserve"> it from 2004.</w:t>
      </w:r>
    </w:p>
    <w:p w:rsidR="00485773" w:rsidRDefault="00485773" w:rsidP="00485773">
      <w:r>
        <w:fldChar w:fldCharType="end"/>
      </w:r>
      <w:hyperlink r:id="rId103" w:history="1">
        <w:r>
          <w:rPr>
            <w:rStyle w:val="Hyperlink"/>
          </w:rPr>
          <w:t>http://www.cxoadviso</w:t>
        </w:r>
        <w:r>
          <w:rPr>
            <w:rStyle w:val="Hyperlink"/>
          </w:rPr>
          <w:t>r</w:t>
        </w:r>
        <w:r>
          <w:rPr>
            <w:rStyle w:val="Hyperlink"/>
          </w:rPr>
          <w:t>y.com/19884/volatility-effects/what-happens-when-vxx-moves-the-wrong-way/</w:t>
        </w:r>
      </w:hyperlink>
    </w:p>
    <w:p w:rsidR="00452F06" w:rsidRDefault="00082C9B">
      <w:r w:rsidRPr="00082C9B">
        <w:rPr>
          <w:highlight w:val="cyan"/>
        </w:rPr>
        <w:t>George: I like it.</w:t>
      </w:r>
      <w:bookmarkStart w:id="0" w:name="_GoBack"/>
      <w:bookmarkEnd w:id="0"/>
    </w:p>
    <w:sectPr w:rsidR="00452F06" w:rsidSect="00452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39"/>
    <w:multiLevelType w:val="multilevel"/>
    <w:tmpl w:val="DB665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4392A"/>
    <w:multiLevelType w:val="multilevel"/>
    <w:tmpl w:val="8FB6D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F1216D"/>
    <w:multiLevelType w:val="hybridMultilevel"/>
    <w:tmpl w:val="A52C1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411D0D"/>
    <w:multiLevelType w:val="multilevel"/>
    <w:tmpl w:val="5AB41A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E36359"/>
    <w:multiLevelType w:val="multilevel"/>
    <w:tmpl w:val="3D9E3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85773"/>
    <w:rsid w:val="00082C9B"/>
    <w:rsid w:val="00085415"/>
    <w:rsid w:val="000B317B"/>
    <w:rsid w:val="001375A1"/>
    <w:rsid w:val="001924ED"/>
    <w:rsid w:val="00250835"/>
    <w:rsid w:val="002659A6"/>
    <w:rsid w:val="00337D2E"/>
    <w:rsid w:val="00452F06"/>
    <w:rsid w:val="00485773"/>
    <w:rsid w:val="00573BE3"/>
    <w:rsid w:val="0058316A"/>
    <w:rsid w:val="00595395"/>
    <w:rsid w:val="005D0D1C"/>
    <w:rsid w:val="00602D91"/>
    <w:rsid w:val="006245DD"/>
    <w:rsid w:val="00651E12"/>
    <w:rsid w:val="00753B75"/>
    <w:rsid w:val="007B707B"/>
    <w:rsid w:val="00801BE1"/>
    <w:rsid w:val="008B4B9C"/>
    <w:rsid w:val="00944B73"/>
    <w:rsid w:val="009B041C"/>
    <w:rsid w:val="009F4F1C"/>
    <w:rsid w:val="00A028C2"/>
    <w:rsid w:val="00A66D9F"/>
    <w:rsid w:val="00B04723"/>
    <w:rsid w:val="00B6655C"/>
    <w:rsid w:val="00C26081"/>
    <w:rsid w:val="00C74343"/>
    <w:rsid w:val="00C841BE"/>
    <w:rsid w:val="00C85F46"/>
    <w:rsid w:val="00C924A2"/>
    <w:rsid w:val="00CF0DEF"/>
    <w:rsid w:val="00DA3647"/>
    <w:rsid w:val="00DC0460"/>
    <w:rsid w:val="00E05695"/>
    <w:rsid w:val="00E13D46"/>
    <w:rsid w:val="00E9033C"/>
    <w:rsid w:val="00EE0626"/>
    <w:rsid w:val="00F228B1"/>
    <w:rsid w:val="00FB5732"/>
    <w:rsid w:val="00FD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73"/>
  </w:style>
  <w:style w:type="paragraph" w:styleId="Heading3">
    <w:name w:val="heading 3"/>
    <w:basedOn w:val="Normal"/>
    <w:link w:val="Heading3Char"/>
    <w:uiPriority w:val="9"/>
    <w:qFormat/>
    <w:rsid w:val="004857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577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857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5773"/>
    <w:rPr>
      <w:b/>
      <w:bCs/>
    </w:rPr>
  </w:style>
  <w:style w:type="character" w:styleId="Hyperlink">
    <w:name w:val="Hyperlink"/>
    <w:basedOn w:val="DefaultParagraphFont"/>
    <w:uiPriority w:val="99"/>
    <w:unhideWhenUsed/>
    <w:rsid w:val="00485773"/>
    <w:rPr>
      <w:color w:val="0000FF"/>
      <w:u w:val="single"/>
    </w:rPr>
  </w:style>
  <w:style w:type="character" w:styleId="Emphasis">
    <w:name w:val="Emphasis"/>
    <w:basedOn w:val="DefaultParagraphFont"/>
    <w:uiPriority w:val="20"/>
    <w:qFormat/>
    <w:rsid w:val="00485773"/>
    <w:rPr>
      <w:i/>
      <w:iCs/>
    </w:rPr>
  </w:style>
  <w:style w:type="character" w:customStyle="1" w:styleId="apple-converted-space">
    <w:name w:val="apple-converted-space"/>
    <w:basedOn w:val="DefaultParagraphFont"/>
    <w:rsid w:val="00485773"/>
  </w:style>
  <w:style w:type="character" w:customStyle="1" w:styleId="commentauthor">
    <w:name w:val="commentauthor"/>
    <w:basedOn w:val="DefaultParagraphFont"/>
    <w:rsid w:val="00485773"/>
  </w:style>
  <w:style w:type="paragraph" w:customStyle="1" w:styleId="Default">
    <w:name w:val="Default"/>
    <w:rsid w:val="004857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5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773"/>
    <w:rPr>
      <w:rFonts w:ascii="Tahoma" w:hAnsi="Tahoma" w:cs="Tahoma"/>
      <w:sz w:val="16"/>
      <w:szCs w:val="16"/>
    </w:rPr>
  </w:style>
  <w:style w:type="character" w:styleId="FollowedHyperlink">
    <w:name w:val="FollowedHyperlink"/>
    <w:basedOn w:val="DefaultParagraphFont"/>
    <w:uiPriority w:val="99"/>
    <w:semiHidden/>
    <w:unhideWhenUsed/>
    <w:rsid w:val="004857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arketsci.wordpress.com/2012/04/12/strategy-2-for-trading-volatility-etps-timing-the-vix/" TargetMode="External"/><Relationship Id="rId21" Type="http://schemas.openxmlformats.org/officeDocument/2006/relationships/hyperlink" Target="http://marketsci.wordpress.com/2012/04/11/strategy-1-for-trading-volatility-etps-term-structure-following/" TargetMode="External"/><Relationship Id="rId42" Type="http://schemas.openxmlformats.org/officeDocument/2006/relationships/hyperlink" Target="http://marketsci.wordpress.com/2012/04/12/strategy-2-for-trading-volatility-etps-timing-the-vix/" TargetMode="External"/><Relationship Id="rId47" Type="http://schemas.openxmlformats.org/officeDocument/2006/relationships/hyperlink" Target="http://marketsci.wordpress.com/2012/04/16/trading-volatility-etps-obey-thy-stops/" TargetMode="External"/><Relationship Id="rId63" Type="http://schemas.openxmlformats.org/officeDocument/2006/relationships/hyperlink" Target="http://marketsci.files.wordpress.com/2008/12/equity-vt3.gif" TargetMode="External"/><Relationship Id="rId68" Type="http://schemas.openxmlformats.org/officeDocument/2006/relationships/hyperlink" Target="http://marketsci.wordpress.com/2012/04/16/trading-volatility-etps-obey-thy-stops/?replytocom=6357" TargetMode="External"/><Relationship Id="rId84" Type="http://schemas.openxmlformats.org/officeDocument/2006/relationships/hyperlink" Target="http://marketsci.wordpress.com/2012/04/24/deciphering-the-vixhv-ratio/" TargetMode="External"/><Relationship Id="rId89" Type="http://schemas.openxmlformats.org/officeDocument/2006/relationships/hyperlink" Target="http://marketsci.files.wordpress.com/2012/04/20120423-01.gif" TargetMode="External"/><Relationship Id="rId7" Type="http://schemas.openxmlformats.org/officeDocument/2006/relationships/hyperlink" Target="http://marketsci.files.wordpress.com/2011/02/20110211-01.gif" TargetMode="External"/><Relationship Id="rId71" Type="http://schemas.openxmlformats.org/officeDocument/2006/relationships/hyperlink" Target="http://etfdb.com/2011/examining-vix-etf-performance-during-a-sell-off/" TargetMode="External"/><Relationship Id="rId92"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hyperlink" Target="http://marketsci.files.wordpress.com/2012/04/20120411-02.gif" TargetMode="External"/><Relationship Id="rId29" Type="http://schemas.openxmlformats.org/officeDocument/2006/relationships/hyperlink" Target="http://marketsci.wordpress.com/2012/04/12/strategy-2-for-trading-volatility-etps-timing-the-vix/" TargetMode="External"/><Relationship Id="rId11" Type="http://schemas.openxmlformats.org/officeDocument/2006/relationships/image" Target="media/image2.gif"/><Relationship Id="rId24" Type="http://schemas.openxmlformats.org/officeDocument/2006/relationships/hyperlink" Target="http://marketsci.wordpress.com/2012/04/11/strategy-1-for-trading-volatility-etps-term-structure-following/" TargetMode="External"/><Relationship Id="rId32" Type="http://schemas.openxmlformats.org/officeDocument/2006/relationships/hyperlink" Target="http://investing.kuchita.com/2011/08/21/vxx-data-since-vix-futures-avilable-march-2003/" TargetMode="External"/><Relationship Id="rId37" Type="http://schemas.openxmlformats.org/officeDocument/2006/relationships/hyperlink" Target="http://marketsci.wordpress.com/2012/04/12/strategy-2-for-trading-volatility-etps-timing-the-vix/" TargetMode="External"/><Relationship Id="rId40" Type="http://schemas.openxmlformats.org/officeDocument/2006/relationships/hyperlink" Target="http://marketsci.wordpress.com/2012/04/12/strategy-2-for-trading-volatility-etps-timing-the-vix/" TargetMode="External"/><Relationship Id="rId45" Type="http://schemas.openxmlformats.org/officeDocument/2006/relationships/hyperlink" Target="http://marketsci.files.wordpress.com/2012/04/20120416-01.gif" TargetMode="External"/><Relationship Id="rId53" Type="http://schemas.openxmlformats.org/officeDocument/2006/relationships/hyperlink" Target="http://marketsci.wordpress.com/2012/04/16/trading-volatility-etps-obey-thy-stops/" TargetMode="External"/><Relationship Id="rId58" Type="http://schemas.openxmlformats.org/officeDocument/2006/relationships/hyperlink" Target="http://marketsci.wordpress.com/2012/04/16/trading-volatility-etps-obey-thy-stops/" TargetMode="External"/><Relationship Id="rId66" Type="http://schemas.openxmlformats.org/officeDocument/2006/relationships/hyperlink" Target="http://marketsci.wordpress.com/2012/04/16/trading-volatility-etps-obey-thy-stops/" TargetMode="External"/><Relationship Id="rId74" Type="http://schemas.openxmlformats.org/officeDocument/2006/relationships/hyperlink" Target="http://stockcharts.com/h-sc/ui?s=XVIX&amp;p=D&amp;yr=2&amp;mn=0&amp;dy=0&amp;id=p73663258846" TargetMode="External"/><Relationship Id="rId79" Type="http://schemas.openxmlformats.org/officeDocument/2006/relationships/image" Target="media/image10.gif"/><Relationship Id="rId87" Type="http://schemas.openxmlformats.org/officeDocument/2006/relationships/hyperlink" Target="http://finance.yahoo.com/q?s=XIV" TargetMode="External"/><Relationship Id="rId102" Type="http://schemas.openxmlformats.org/officeDocument/2006/relationships/hyperlink" Target="http://marketsci.wordpress.com/2012/04/23/vxxxiv-performance-in-advancing-declining-markets/" TargetMode="External"/><Relationship Id="rId5" Type="http://schemas.openxmlformats.org/officeDocument/2006/relationships/webSettings" Target="webSettings.xml"/><Relationship Id="rId61" Type="http://schemas.openxmlformats.org/officeDocument/2006/relationships/hyperlink" Target="http://marketsci.wordpress.com/2012/04/16/trading-volatility-etps-obey-thy-stops/" TargetMode="External"/><Relationship Id="rId82" Type="http://schemas.openxmlformats.org/officeDocument/2006/relationships/hyperlink" Target="http://marketsci.wordpress.com/2012/04/24/deciphering-the-vixhv-ratio/" TargetMode="External"/><Relationship Id="rId90" Type="http://schemas.openxmlformats.org/officeDocument/2006/relationships/image" Target="media/image11.gif"/><Relationship Id="rId95" Type="http://schemas.openxmlformats.org/officeDocument/2006/relationships/hyperlink" Target="http://marketsci.wordpress.com/2012/04/23/vxxxiv-performance-in-advancing-declining-markets/" TargetMode="External"/><Relationship Id="rId19" Type="http://schemas.openxmlformats.org/officeDocument/2006/relationships/hyperlink" Target="http://marketsci.files.wordpress.com/2012/04/20120411-03.gif" TargetMode="External"/><Relationship Id="rId14" Type="http://schemas.openxmlformats.org/officeDocument/2006/relationships/image" Target="media/image3.gif"/><Relationship Id="rId22" Type="http://schemas.openxmlformats.org/officeDocument/2006/relationships/hyperlink" Target="http://marketsci.files.wordpress.com/2012/04/20120411-04.gif" TargetMode="External"/><Relationship Id="rId27" Type="http://schemas.openxmlformats.org/officeDocument/2006/relationships/hyperlink" Target="http://marketsci.wordpress.com/2012/04/12/strategy-2-for-trading-volatility-etps-timing-the-vix/" TargetMode="External"/><Relationship Id="rId30" Type="http://schemas.openxmlformats.org/officeDocument/2006/relationships/hyperlink" Target="http://marketsci.wordpress.com/2012/04/12/strategy-2-for-trading-volatility-etps-timing-the-vix/" TargetMode="External"/><Relationship Id="rId35" Type="http://schemas.openxmlformats.org/officeDocument/2006/relationships/hyperlink" Target="http://marketsci.wordpress.com/2012/04/12/strategy-2-for-trading-volatility-etps-timing-the-vix/" TargetMode="External"/><Relationship Id="rId43" Type="http://schemas.openxmlformats.org/officeDocument/2006/relationships/hyperlink" Target="http://marketsci.wordpress.com/2011/10/05/vxx-devours-the-shorts-whole/" TargetMode="External"/><Relationship Id="rId48" Type="http://schemas.openxmlformats.org/officeDocument/2006/relationships/hyperlink" Target="http://marketsci.wordpress.com/2012/04/16/trading-volatility-etps-obey-thy-stops/" TargetMode="External"/><Relationship Id="rId56" Type="http://schemas.openxmlformats.org/officeDocument/2006/relationships/hyperlink" Target="http://marketsci.wordpress.com/2012/04/16/trading-volatility-etps-obey-thy-stops/" TargetMode="External"/><Relationship Id="rId64" Type="http://schemas.openxmlformats.org/officeDocument/2006/relationships/image" Target="media/image8.gif"/><Relationship Id="rId69" Type="http://schemas.openxmlformats.org/officeDocument/2006/relationships/hyperlink" Target="http://marketsci.wordpress.com/2012/04/16/trading-volatility-etps-obey-thy-stops/" TargetMode="External"/><Relationship Id="rId77" Type="http://schemas.openxmlformats.org/officeDocument/2006/relationships/image" Target="media/image9.gif"/><Relationship Id="rId100" Type="http://schemas.openxmlformats.org/officeDocument/2006/relationships/hyperlink" Target="http://marketsci.wordpress.com/2012/04/23/vxxxiv-performance-in-advancing-declining-markets/?replytocom=6413" TargetMode="External"/><Relationship Id="rId105"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marketsci.wordpress.com/2012/04/16/trading-volatility-etps-obey-thy-stops/" TargetMode="External"/><Relationship Id="rId72" Type="http://schemas.openxmlformats.org/officeDocument/2006/relationships/hyperlink" Target="http://etfdb.com/etf/XVIX/" TargetMode="External"/><Relationship Id="rId80" Type="http://schemas.openxmlformats.org/officeDocument/2006/relationships/hyperlink" Target="http://marketsci.wordpress.com/2012/04/24/deciphering-the-vixhv-ratio/" TargetMode="External"/><Relationship Id="rId85" Type="http://schemas.openxmlformats.org/officeDocument/2006/relationships/hyperlink" Target="http://marketsci.wordpress.com/2012/04/24/deciphering-the-vixhv-ratio/" TargetMode="External"/><Relationship Id="rId93" Type="http://schemas.openxmlformats.org/officeDocument/2006/relationships/hyperlink" Target="http://marketsci.files.wordpress.com/2012/04/20120423-03.gif" TargetMode="External"/><Relationship Id="rId98" Type="http://schemas.openxmlformats.org/officeDocument/2006/relationships/hyperlink" Target="http://marketsci.wordpress.com/2012/04/23/vxxxiv-performance-in-advancing-declining-markets/" TargetMode="External"/><Relationship Id="rId3" Type="http://schemas.microsoft.com/office/2007/relationships/stylesWithEffects" Target="stylesWithEffects.xml"/><Relationship Id="rId12" Type="http://schemas.openxmlformats.org/officeDocument/2006/relationships/hyperlink" Target="http://finance.yahoo.com/q?s=xiv&amp;ql=1" TargetMode="External"/><Relationship Id="rId17" Type="http://schemas.openxmlformats.org/officeDocument/2006/relationships/image" Target="media/image4.gif"/><Relationship Id="rId25" Type="http://schemas.openxmlformats.org/officeDocument/2006/relationships/hyperlink" Target="http://marketsci.wordpress.com/2012/04/10/saddling-up-to-the-keyboard-again-with-a-bit-of-volatility-talk/" TargetMode="External"/><Relationship Id="rId33" Type="http://schemas.openxmlformats.org/officeDocument/2006/relationships/hyperlink" Target="http://marketsci.wordpress.com/2012/04/12/strategy-2-for-trading-volatility-etps-timing-the-vix/" TargetMode="External"/><Relationship Id="rId38" Type="http://schemas.openxmlformats.org/officeDocument/2006/relationships/hyperlink" Target="http://marketsci.wordpress.com/2012/04/12/strategy-2-for-trading-volatility-etps-timing-the-vix/" TargetMode="External"/><Relationship Id="rId46" Type="http://schemas.openxmlformats.org/officeDocument/2006/relationships/image" Target="media/image7.gif"/><Relationship Id="rId59" Type="http://schemas.openxmlformats.org/officeDocument/2006/relationships/hyperlink" Target="http://marketsci.wordpress.com/2012/04/16/trading-volatility-etps-obey-thy-stops/" TargetMode="External"/><Relationship Id="rId67" Type="http://schemas.openxmlformats.org/officeDocument/2006/relationships/hyperlink" Target="http://marketsci.wordpress.com/2012/04/16/trading-volatility-etps-obey-thy-stops/" TargetMode="External"/><Relationship Id="rId103" Type="http://schemas.openxmlformats.org/officeDocument/2006/relationships/hyperlink" Target="http://www.cxoadvisory.com/19884/volatility-effects/what-happens-when-vxx-moves-the-wrong-way/" TargetMode="External"/><Relationship Id="rId20" Type="http://schemas.openxmlformats.org/officeDocument/2006/relationships/image" Target="media/image5.gif"/><Relationship Id="rId41" Type="http://schemas.openxmlformats.org/officeDocument/2006/relationships/hyperlink" Target="http://marketsci.wordpress.com/2012/04/12/strategy-2-for-trading-volatility-etps-timing-the-vix/" TargetMode="External"/><Relationship Id="rId54" Type="http://schemas.openxmlformats.org/officeDocument/2006/relationships/hyperlink" Target="http://marketsci.wordpress.com/2012/04/16/trading-volatility-etps-obey-thy-stops/" TargetMode="External"/><Relationship Id="rId62" Type="http://schemas.openxmlformats.org/officeDocument/2006/relationships/hyperlink" Target="http://marketsci.wordpress.com/2012/04/16/trading-volatility-etps-obey-thy-stops/" TargetMode="External"/><Relationship Id="rId70" Type="http://schemas.openxmlformats.org/officeDocument/2006/relationships/hyperlink" Target="http://marketsci.wordpress.com/2012/04/16/trading-volatility-etps-obey-thy-stops/" TargetMode="External"/><Relationship Id="rId75" Type="http://schemas.openxmlformats.org/officeDocument/2006/relationships/hyperlink" Target="http://marketsci.wordpress.com/my-strategies/" TargetMode="External"/><Relationship Id="rId83" Type="http://schemas.openxmlformats.org/officeDocument/2006/relationships/hyperlink" Target="http://marketsci.wordpress.com/2012/04/24/deciphering-the-vixhv-ratio/?replytocom=6430" TargetMode="External"/><Relationship Id="rId88" Type="http://schemas.openxmlformats.org/officeDocument/2006/relationships/hyperlink" Target="http://marketsci.wordpress.com/2012/04/18/free-historical-vxx-data/" TargetMode="External"/><Relationship Id="rId91" Type="http://schemas.openxmlformats.org/officeDocument/2006/relationships/hyperlink" Target="http://marketsci.files.wordpress.com/2012/04/20120423-02.gif" TargetMode="External"/><Relationship Id="rId96" Type="http://schemas.openxmlformats.org/officeDocument/2006/relationships/hyperlink" Target="http://marketsci.wordpress.com/2012/04/23/vxxxiv-performance-in-advancing-declining-markets/" TargetMode="External"/><Relationship Id="rId1" Type="http://schemas.openxmlformats.org/officeDocument/2006/relationships/numbering" Target="numbering.xml"/><Relationship Id="rId6" Type="http://schemas.openxmlformats.org/officeDocument/2006/relationships/hyperlink" Target="http://finance.yahoo.com/q?s=vxx&amp;ql=1" TargetMode="External"/><Relationship Id="rId15" Type="http://schemas.openxmlformats.org/officeDocument/2006/relationships/hyperlink" Target="http://www.marketsci.com/strategy.VT.html" TargetMode="External"/><Relationship Id="rId23" Type="http://schemas.openxmlformats.org/officeDocument/2006/relationships/image" Target="media/image6.gif"/><Relationship Id="rId28" Type="http://schemas.openxmlformats.org/officeDocument/2006/relationships/hyperlink" Target="http://marketsci.wordpress.com/2012/04/12/strategy-2-for-trading-volatility-etps-timing-the-vix/" TargetMode="External"/><Relationship Id="rId36" Type="http://schemas.openxmlformats.org/officeDocument/2006/relationships/hyperlink" Target="http://marketsci.wordpress.com/2012/04/12/strategy-2-for-trading-volatility-etps-timing-the-vix/" TargetMode="External"/><Relationship Id="rId49" Type="http://schemas.openxmlformats.org/officeDocument/2006/relationships/hyperlink" Target="http://marketsci.wordpress.com/2012/04/16/trading-volatility-etps-obey-thy-stops/?replytocom=6352" TargetMode="External"/><Relationship Id="rId57" Type="http://schemas.openxmlformats.org/officeDocument/2006/relationships/hyperlink" Target="http://marketsci.wordpress.com/2012/04/16/trading-volatility-etps-obey-thy-stops/" TargetMode="External"/><Relationship Id="rId10" Type="http://schemas.openxmlformats.org/officeDocument/2006/relationships/hyperlink" Target="http://marketsci.files.wordpress.com/2011/02/20110211-02.gif" TargetMode="External"/><Relationship Id="rId31" Type="http://schemas.openxmlformats.org/officeDocument/2006/relationships/hyperlink" Target="http://marketsci.wordpress.com/2012/04/12/strategy-2-for-trading-volatility-etps-timing-the-vix/" TargetMode="External"/><Relationship Id="rId44" Type="http://schemas.openxmlformats.org/officeDocument/2006/relationships/hyperlink" Target="http://marketsci.wordpress.com/2011/03/01/random-thoughts-re-trading-volatility-etfs-part-1/" TargetMode="External"/><Relationship Id="rId52" Type="http://schemas.openxmlformats.org/officeDocument/2006/relationships/hyperlink" Target="http://marketsci.wordpress.com/2012/04/16/trading-volatility-etps-obey-thy-stops/?replytocom=6355" TargetMode="External"/><Relationship Id="rId60" Type="http://schemas.openxmlformats.org/officeDocument/2006/relationships/hyperlink" Target="http://marketsci.wordpress.com/2012/04/16/trading-volatility-etps-obey-thy-stops/" TargetMode="External"/><Relationship Id="rId65" Type="http://schemas.openxmlformats.org/officeDocument/2006/relationships/hyperlink" Target="http://www.cxoadvisory.com/20683/volatility-effects/shorting-vxx-with-crash-protection/" TargetMode="External"/><Relationship Id="rId73" Type="http://schemas.openxmlformats.org/officeDocument/2006/relationships/hyperlink" Target="http://etfdb.com/2011/examining-vix-etf-performance-during-a-sell-off/" TargetMode="External"/><Relationship Id="rId78" Type="http://schemas.openxmlformats.org/officeDocument/2006/relationships/hyperlink" Target="http://marketsci.files.wordpress.com/2012/04/20120424-02.gif" TargetMode="External"/><Relationship Id="rId81" Type="http://schemas.openxmlformats.org/officeDocument/2006/relationships/hyperlink" Target="http://www.seasoninvestments.com/" TargetMode="External"/><Relationship Id="rId86" Type="http://schemas.openxmlformats.org/officeDocument/2006/relationships/hyperlink" Target="http://finance.yahoo.com/q?s=VXX" TargetMode="External"/><Relationship Id="rId94" Type="http://schemas.openxmlformats.org/officeDocument/2006/relationships/image" Target="media/image13.gif"/><Relationship Id="rId99" Type="http://schemas.openxmlformats.org/officeDocument/2006/relationships/hyperlink" Target="http://marketsci.wordpress.com/2012/04/23/vxxxiv-performance-in-advancing-declining-markets/" TargetMode="External"/><Relationship Id="rId101" Type="http://schemas.openxmlformats.org/officeDocument/2006/relationships/hyperlink" Target="http://marketsci.wordpress.com/2012/04/23/vxxxiv-performance-in-advancing-declining-markets/" TargetMode="External"/><Relationship Id="rId4" Type="http://schemas.openxmlformats.org/officeDocument/2006/relationships/settings" Target="settings.xml"/><Relationship Id="rId9" Type="http://schemas.openxmlformats.org/officeDocument/2006/relationships/hyperlink" Target="http://www.bloomberg.com/apps/quote?ticker=SPVXSTR:IND" TargetMode="External"/><Relationship Id="rId13" Type="http://schemas.openxmlformats.org/officeDocument/2006/relationships/hyperlink" Target="http://marketsci.files.wordpress.com/2012/04/20120411-01.gif" TargetMode="External"/><Relationship Id="rId18" Type="http://schemas.openxmlformats.org/officeDocument/2006/relationships/hyperlink" Target="http://marketsci.wordpress.com/2011/03/01/random-thoughts-re-trading-volatility-etfs-part-1/" TargetMode="External"/><Relationship Id="rId39" Type="http://schemas.openxmlformats.org/officeDocument/2006/relationships/hyperlink" Target="http://marketsci.wordpress.com/2012/04/12/strategy-2-for-trading-volatility-etps-timing-the-vix/" TargetMode="External"/><Relationship Id="rId34" Type="http://schemas.openxmlformats.org/officeDocument/2006/relationships/hyperlink" Target="http://marketsci.wordpress.com/2012/04/12/strategy-2-for-trading-volatility-etps-timing-the-vix/" TargetMode="External"/><Relationship Id="rId50" Type="http://schemas.openxmlformats.org/officeDocument/2006/relationships/hyperlink" Target="http://marketsci.wordpress.com/2012/04/16/trading-volatility-etps-obey-thy-stops/" TargetMode="External"/><Relationship Id="rId55" Type="http://schemas.openxmlformats.org/officeDocument/2006/relationships/hyperlink" Target="http://marketsci.wordpress.com/2012/04/16/trading-volatility-etps-obey-thy-stops/" TargetMode="External"/><Relationship Id="rId76" Type="http://schemas.openxmlformats.org/officeDocument/2006/relationships/hyperlink" Target="http://marketsci.files.wordpress.com/2012/04/20120424-01.gif" TargetMode="External"/><Relationship Id="rId97" Type="http://schemas.openxmlformats.org/officeDocument/2006/relationships/hyperlink" Target="http://marketsci.wordpress.com/2012/04/23/vxxxiv-performance-in-advancing-declining-markets/?replytocom=6411"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5601</Words>
  <Characters>31926</Characters>
  <Application>Microsoft Office Word</Application>
  <DocSecurity>0</DocSecurity>
  <Lines>266</Lines>
  <Paragraphs>74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Beware the Wrath of VXX </vt:lpstr>
      <vt:lpstr>        </vt:lpstr>
      <vt:lpstr>        Deciphering the VIX:HV Ratio </vt:lpstr>
      <vt:lpstr>        </vt:lpstr>
      <vt:lpstr>        VXX/XIV Performance in Advancing &amp; Declining Markets </vt:lpstr>
    </vt:vector>
  </TitlesOfParts>
  <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drcharmat</dc:creator>
  <cp:lastModifiedBy>gyantal</cp:lastModifiedBy>
  <cp:revision>33</cp:revision>
  <dcterms:created xsi:type="dcterms:W3CDTF">2012-06-10T22:51:00Z</dcterms:created>
  <dcterms:modified xsi:type="dcterms:W3CDTF">2012-06-11T11:45:00Z</dcterms:modified>
</cp:coreProperties>
</file>